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B992" w14:textId="77777777" w:rsidR="00525320" w:rsidRDefault="00525320" w:rsidP="00525320">
      <w:pPr>
        <w:tabs>
          <w:tab w:val="left" w:pos="6450"/>
        </w:tabs>
        <w:spacing w:after="0" w:line="240" w:lineRule="auto"/>
        <w:rPr>
          <w:rFonts w:ascii="Arial Rounded MT Bold" w:hAnsi="Arial Rounded MT Bold"/>
          <w:sz w:val="48"/>
          <w:szCs w:val="48"/>
        </w:rPr>
      </w:pPr>
      <w:r>
        <w:rPr>
          <w:rFonts w:ascii="Arial Rounded MT Bold" w:hAnsi="Arial Rounded MT Bold"/>
          <w:sz w:val="48"/>
          <w:szCs w:val="48"/>
        </w:rPr>
        <w:tab/>
      </w:r>
    </w:p>
    <w:p w14:paraId="4692D2CE" w14:textId="77777777" w:rsidR="00525320" w:rsidRDefault="00525320" w:rsidP="00525320">
      <w:pPr>
        <w:spacing w:after="0" w:line="240" w:lineRule="auto"/>
        <w:jc w:val="center"/>
        <w:rPr>
          <w:rFonts w:ascii="Arial Rounded MT Bold" w:hAnsi="Arial Rounded MT Bold"/>
          <w:sz w:val="96"/>
          <w:szCs w:val="96"/>
        </w:rPr>
      </w:pPr>
      <w:r>
        <w:rPr>
          <w:noProof/>
          <w:lang w:eastAsia="en-GB"/>
        </w:rPr>
        <w:drawing>
          <wp:inline distT="0" distB="0" distL="0" distR="0" wp14:anchorId="1AF5A0F5" wp14:editId="5C2C90EC">
            <wp:extent cx="4196408" cy="1602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 Kent Group 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3011" cy="1600732"/>
                    </a:xfrm>
                    <a:prstGeom prst="rect">
                      <a:avLst/>
                    </a:prstGeom>
                  </pic:spPr>
                </pic:pic>
              </a:graphicData>
            </a:graphic>
          </wp:inline>
        </w:drawing>
      </w:r>
    </w:p>
    <w:p w14:paraId="09AE0E98" w14:textId="77777777" w:rsidR="00525320" w:rsidRDefault="00525320" w:rsidP="00525320">
      <w:pPr>
        <w:spacing w:after="0" w:line="240" w:lineRule="auto"/>
        <w:jc w:val="center"/>
        <w:rPr>
          <w:rFonts w:ascii="Arial Rounded MT Bold" w:hAnsi="Arial Rounded MT Bold"/>
          <w:sz w:val="96"/>
          <w:szCs w:val="96"/>
        </w:rPr>
      </w:pPr>
    </w:p>
    <w:p w14:paraId="757283F4" w14:textId="77777777" w:rsidR="00525320" w:rsidRDefault="00525320" w:rsidP="00525320">
      <w:pPr>
        <w:spacing w:after="0" w:line="240" w:lineRule="auto"/>
        <w:jc w:val="center"/>
        <w:rPr>
          <w:rFonts w:ascii="Arial Rounded MT Bold" w:hAnsi="Arial Rounded MT Bold"/>
          <w:sz w:val="96"/>
          <w:szCs w:val="96"/>
        </w:rPr>
      </w:pPr>
    </w:p>
    <w:p w14:paraId="453D2452" w14:textId="77777777" w:rsidR="00525320" w:rsidRDefault="00525320" w:rsidP="00525320">
      <w:pPr>
        <w:spacing w:after="0" w:line="240" w:lineRule="auto"/>
        <w:jc w:val="center"/>
        <w:rPr>
          <w:rFonts w:ascii="Arial Rounded MT Bold" w:hAnsi="Arial Rounded MT Bold"/>
          <w:sz w:val="96"/>
          <w:szCs w:val="96"/>
        </w:rPr>
      </w:pPr>
      <w:r>
        <w:rPr>
          <w:rFonts w:ascii="Arial Rounded MT Bold" w:hAnsi="Arial Rounded MT Bold"/>
          <w:sz w:val="96"/>
          <w:szCs w:val="96"/>
        </w:rPr>
        <w:t>Community Safety</w:t>
      </w:r>
    </w:p>
    <w:p w14:paraId="55A74138" w14:textId="77777777" w:rsidR="00525320" w:rsidRDefault="00525320" w:rsidP="00525320">
      <w:pPr>
        <w:spacing w:after="0" w:line="240" w:lineRule="auto"/>
        <w:jc w:val="center"/>
        <w:rPr>
          <w:rFonts w:ascii="Arial Rounded MT Bold" w:hAnsi="Arial Rounded MT Bold"/>
          <w:sz w:val="96"/>
          <w:szCs w:val="96"/>
        </w:rPr>
      </w:pPr>
      <w:r>
        <w:rPr>
          <w:rFonts w:ascii="Arial Rounded MT Bold" w:hAnsi="Arial Rounded MT Bold"/>
          <w:sz w:val="96"/>
          <w:szCs w:val="96"/>
        </w:rPr>
        <w:t>Policy</w:t>
      </w:r>
    </w:p>
    <w:p w14:paraId="0C7DDC9C" w14:textId="77777777" w:rsidR="00525320" w:rsidRPr="009F0DD6" w:rsidRDefault="00525320" w:rsidP="00525320">
      <w:pPr>
        <w:spacing w:after="0" w:line="240" w:lineRule="auto"/>
        <w:jc w:val="center"/>
        <w:rPr>
          <w:rFonts w:ascii="Arial Rounded MT Bold" w:hAnsi="Arial Rounded MT Bold"/>
          <w:sz w:val="48"/>
          <w:szCs w:val="48"/>
        </w:rPr>
      </w:pPr>
    </w:p>
    <w:p w14:paraId="5385094A" w14:textId="77777777" w:rsidR="00525320" w:rsidRDefault="00525320" w:rsidP="00525320">
      <w:pPr>
        <w:spacing w:after="0" w:line="240" w:lineRule="auto"/>
        <w:rPr>
          <w:rFonts w:ascii="Arial Rounded MT Bold" w:hAnsi="Arial Rounded MT Bold"/>
          <w:sz w:val="24"/>
          <w:szCs w:val="24"/>
        </w:rPr>
      </w:pPr>
    </w:p>
    <w:p w14:paraId="31C233B3" w14:textId="77777777" w:rsidR="00525320" w:rsidRDefault="00525320" w:rsidP="00525320">
      <w:pPr>
        <w:spacing w:after="0" w:line="240" w:lineRule="auto"/>
        <w:jc w:val="both"/>
        <w:rPr>
          <w:b/>
          <w:sz w:val="28"/>
          <w:szCs w:val="28"/>
        </w:rPr>
      </w:pPr>
    </w:p>
    <w:p w14:paraId="02462F60" w14:textId="77777777" w:rsidR="00525320" w:rsidRDefault="00525320" w:rsidP="00525320">
      <w:pPr>
        <w:spacing w:after="0" w:line="240" w:lineRule="auto"/>
        <w:jc w:val="both"/>
        <w:rPr>
          <w:b/>
          <w:sz w:val="28"/>
          <w:szCs w:val="28"/>
        </w:rPr>
      </w:pPr>
    </w:p>
    <w:p w14:paraId="59942514" w14:textId="77777777" w:rsidR="00525320" w:rsidRDefault="00525320" w:rsidP="00525320">
      <w:pPr>
        <w:spacing w:after="0" w:line="240" w:lineRule="auto"/>
        <w:jc w:val="both"/>
        <w:rPr>
          <w:b/>
          <w:sz w:val="28"/>
          <w:szCs w:val="28"/>
        </w:rPr>
      </w:pPr>
    </w:p>
    <w:p w14:paraId="235F5ABE" w14:textId="77777777" w:rsidR="00525320" w:rsidRDefault="00525320" w:rsidP="00525320">
      <w:pPr>
        <w:spacing w:after="0" w:line="240" w:lineRule="auto"/>
        <w:jc w:val="both"/>
        <w:rPr>
          <w:b/>
        </w:rPr>
      </w:pPr>
    </w:p>
    <w:p w14:paraId="1C28F9C7" w14:textId="77777777" w:rsidR="00525320" w:rsidRDefault="00525320" w:rsidP="00525320">
      <w:pPr>
        <w:spacing w:after="0" w:line="240" w:lineRule="auto"/>
        <w:jc w:val="both"/>
        <w:rPr>
          <w:b/>
        </w:rPr>
      </w:pPr>
    </w:p>
    <w:p w14:paraId="6B02F718" w14:textId="77777777" w:rsidR="00525320" w:rsidRDefault="00525320" w:rsidP="00525320">
      <w:pPr>
        <w:spacing w:after="0" w:line="240" w:lineRule="auto"/>
        <w:jc w:val="both"/>
        <w:rPr>
          <w:b/>
        </w:rPr>
      </w:pPr>
    </w:p>
    <w:p w14:paraId="6BCE4F93" w14:textId="77777777" w:rsidR="00525320" w:rsidRDefault="00525320" w:rsidP="00525320">
      <w:pPr>
        <w:spacing w:after="0" w:line="240" w:lineRule="auto"/>
        <w:jc w:val="both"/>
        <w:rPr>
          <w:b/>
        </w:rPr>
      </w:pPr>
    </w:p>
    <w:p w14:paraId="64CF9DFB" w14:textId="77777777" w:rsidR="00525320" w:rsidRDefault="00525320" w:rsidP="00525320">
      <w:pPr>
        <w:spacing w:after="0" w:line="240" w:lineRule="auto"/>
        <w:jc w:val="both"/>
        <w:rPr>
          <w:b/>
        </w:rPr>
      </w:pPr>
    </w:p>
    <w:p w14:paraId="0BEC8F76" w14:textId="77777777" w:rsidR="00525320" w:rsidRPr="00241DBC" w:rsidRDefault="00525320" w:rsidP="00525320">
      <w:pPr>
        <w:spacing w:after="0" w:line="240" w:lineRule="auto"/>
        <w:jc w:val="both"/>
        <w:rPr>
          <w:b/>
        </w:rPr>
      </w:pPr>
      <w:bookmarkStart w:id="0" w:name="_Hlk94441760"/>
      <w:r>
        <w:rPr>
          <w:b/>
        </w:rPr>
        <w:t xml:space="preserve">We are committed to ensuring all customers can access and understand our policies.  If you need to read any of our policies in a different format (such as braille or in another language), please contact us.   </w:t>
      </w:r>
      <w:bookmarkEnd w:id="0"/>
    </w:p>
    <w:p w14:paraId="0D485D37" w14:textId="77777777" w:rsidR="00525320" w:rsidRDefault="00525320" w:rsidP="00525320">
      <w:pPr>
        <w:spacing w:after="0" w:line="240" w:lineRule="auto"/>
        <w:outlineLvl w:val="4"/>
        <w:rPr>
          <w:rFonts w:ascii="Arial" w:eastAsia="Times New Roman" w:hAnsi="Arial" w:cs="Arial"/>
          <w:b/>
          <w:bCs/>
          <w:sz w:val="24"/>
          <w:szCs w:val="24"/>
          <w:lang w:val="en" w:eastAsia="en-GB"/>
        </w:rPr>
      </w:pPr>
    </w:p>
    <w:p w14:paraId="2C2CB510" w14:textId="77777777" w:rsidR="00525320" w:rsidRDefault="00525320" w:rsidP="00525320">
      <w:pPr>
        <w:spacing w:after="0" w:line="240" w:lineRule="auto"/>
        <w:outlineLvl w:val="4"/>
        <w:rPr>
          <w:rFonts w:ascii="Arial" w:eastAsia="Times New Roman" w:hAnsi="Arial" w:cs="Arial"/>
          <w:b/>
          <w:bCs/>
          <w:sz w:val="24"/>
          <w:szCs w:val="24"/>
          <w:lang w:val="en" w:eastAsia="en-GB"/>
        </w:rPr>
      </w:pPr>
    </w:p>
    <w:p w14:paraId="4A2AF57D" w14:textId="77777777" w:rsidR="00525320" w:rsidRDefault="00525320" w:rsidP="00525320">
      <w:pPr>
        <w:spacing w:after="0" w:line="240" w:lineRule="auto"/>
        <w:outlineLvl w:val="4"/>
        <w:rPr>
          <w:rFonts w:ascii="Arial" w:eastAsia="Times New Roman" w:hAnsi="Arial" w:cs="Arial"/>
          <w:b/>
          <w:bCs/>
          <w:sz w:val="24"/>
          <w:szCs w:val="24"/>
          <w:lang w:val="en" w:eastAsia="en-GB"/>
        </w:rPr>
      </w:pPr>
    </w:p>
    <w:p w14:paraId="6D188B9B" w14:textId="77777777" w:rsidR="00525320" w:rsidRDefault="00525320" w:rsidP="00525320">
      <w:pPr>
        <w:spacing w:after="0" w:line="240" w:lineRule="auto"/>
        <w:outlineLvl w:val="4"/>
        <w:rPr>
          <w:rFonts w:ascii="Arial" w:eastAsia="Times New Roman" w:hAnsi="Arial" w:cs="Arial"/>
          <w:b/>
          <w:bCs/>
          <w:sz w:val="24"/>
          <w:szCs w:val="24"/>
          <w:lang w:val="en" w:eastAsia="en-GB"/>
        </w:rPr>
      </w:pPr>
    </w:p>
    <w:p w14:paraId="61B0B949" w14:textId="77777777" w:rsidR="00525320" w:rsidRDefault="00525320" w:rsidP="00525320">
      <w:pPr>
        <w:spacing w:after="0" w:line="240" w:lineRule="auto"/>
        <w:outlineLvl w:val="4"/>
        <w:rPr>
          <w:rFonts w:ascii="Arial" w:eastAsia="Times New Roman" w:hAnsi="Arial" w:cs="Arial"/>
          <w:b/>
          <w:bCs/>
          <w:sz w:val="24"/>
          <w:szCs w:val="24"/>
          <w:lang w:val="en" w:eastAsia="en-GB"/>
        </w:rPr>
      </w:pPr>
    </w:p>
    <w:p w14:paraId="53C108A6" w14:textId="77777777" w:rsidR="00525320" w:rsidRDefault="00525320" w:rsidP="00525320">
      <w:pPr>
        <w:spacing w:after="0" w:line="240" w:lineRule="auto"/>
        <w:outlineLvl w:val="4"/>
        <w:rPr>
          <w:rFonts w:ascii="Arial" w:eastAsia="Times New Roman" w:hAnsi="Arial" w:cs="Arial"/>
          <w:b/>
          <w:bCs/>
          <w:sz w:val="24"/>
          <w:szCs w:val="24"/>
          <w:lang w:val="en" w:eastAsia="en-GB"/>
        </w:rPr>
      </w:pPr>
    </w:p>
    <w:p w14:paraId="2F75AE0F" w14:textId="77777777" w:rsidR="00525320" w:rsidRDefault="00525320" w:rsidP="00525320">
      <w:pPr>
        <w:spacing w:after="0" w:line="240" w:lineRule="auto"/>
        <w:outlineLvl w:val="4"/>
        <w:rPr>
          <w:rFonts w:ascii="Arial" w:eastAsia="Times New Roman" w:hAnsi="Arial" w:cs="Arial"/>
          <w:b/>
          <w:bCs/>
          <w:sz w:val="24"/>
          <w:szCs w:val="24"/>
          <w:lang w:val="en" w:eastAsia="en-GB"/>
        </w:rPr>
      </w:pPr>
    </w:p>
    <w:p w14:paraId="50A3428D" w14:textId="77777777" w:rsidR="00525320" w:rsidRDefault="00525320" w:rsidP="00525320">
      <w:pPr>
        <w:spacing w:after="0" w:line="240" w:lineRule="auto"/>
        <w:outlineLvl w:val="4"/>
        <w:rPr>
          <w:rFonts w:ascii="Arial" w:eastAsia="Times New Roman" w:hAnsi="Arial" w:cs="Arial"/>
          <w:b/>
          <w:bCs/>
          <w:sz w:val="24"/>
          <w:szCs w:val="24"/>
          <w:lang w:val="en" w:eastAsia="en-GB"/>
        </w:rPr>
      </w:pPr>
    </w:p>
    <w:p w14:paraId="223CF18B" w14:textId="77777777" w:rsidR="00525320" w:rsidRPr="00162343" w:rsidRDefault="00525320" w:rsidP="00525320">
      <w:pPr>
        <w:spacing w:after="0" w:line="240" w:lineRule="auto"/>
        <w:outlineLvl w:val="4"/>
        <w:rPr>
          <w:rFonts w:ascii="Arial" w:eastAsia="Times New Roman" w:hAnsi="Arial" w:cs="Arial"/>
          <w:b/>
          <w:bCs/>
          <w:sz w:val="24"/>
          <w:szCs w:val="24"/>
          <w:lang w:val="en" w:eastAsia="en-GB"/>
        </w:rPr>
      </w:pPr>
      <w:r w:rsidRPr="00162343">
        <w:rPr>
          <w:rFonts w:ascii="Arial" w:eastAsia="Times New Roman" w:hAnsi="Arial" w:cs="Arial"/>
          <w:b/>
          <w:bCs/>
          <w:sz w:val="24"/>
          <w:szCs w:val="24"/>
          <w:lang w:val="en" w:eastAsia="en-GB"/>
        </w:rPr>
        <w:lastRenderedPageBreak/>
        <w:t>Contents</w:t>
      </w:r>
      <w:r w:rsidRPr="00162343">
        <w:rPr>
          <w:rFonts w:ascii="Arial" w:eastAsia="Times New Roman" w:hAnsi="Arial" w:cs="Arial"/>
          <w:b/>
          <w:bCs/>
          <w:sz w:val="24"/>
          <w:szCs w:val="24"/>
          <w:lang w:val="en" w:eastAsia="en-GB"/>
        </w:rPr>
        <w:tab/>
      </w:r>
      <w:r w:rsidRPr="00162343">
        <w:rPr>
          <w:rFonts w:ascii="Arial" w:eastAsia="Times New Roman" w:hAnsi="Arial" w:cs="Arial"/>
          <w:b/>
          <w:bCs/>
          <w:sz w:val="24"/>
          <w:szCs w:val="24"/>
          <w:lang w:val="en" w:eastAsia="en-GB"/>
        </w:rPr>
        <w:tab/>
      </w:r>
      <w:r w:rsidRPr="00162343">
        <w:rPr>
          <w:rFonts w:ascii="Arial" w:eastAsia="Times New Roman" w:hAnsi="Arial" w:cs="Arial"/>
          <w:b/>
          <w:bCs/>
          <w:sz w:val="24"/>
          <w:szCs w:val="24"/>
          <w:lang w:val="en" w:eastAsia="en-GB"/>
        </w:rPr>
        <w:tab/>
      </w:r>
      <w:r w:rsidRPr="00162343">
        <w:rPr>
          <w:rFonts w:ascii="Arial" w:eastAsia="Times New Roman" w:hAnsi="Arial" w:cs="Arial"/>
          <w:b/>
          <w:bCs/>
          <w:sz w:val="24"/>
          <w:szCs w:val="24"/>
          <w:lang w:val="en" w:eastAsia="en-GB"/>
        </w:rPr>
        <w:tab/>
      </w:r>
      <w:r w:rsidRPr="00162343">
        <w:rPr>
          <w:rFonts w:ascii="Arial" w:eastAsia="Times New Roman" w:hAnsi="Arial" w:cs="Arial"/>
          <w:b/>
          <w:bCs/>
          <w:sz w:val="24"/>
          <w:szCs w:val="24"/>
          <w:lang w:val="en" w:eastAsia="en-GB"/>
        </w:rPr>
        <w:tab/>
      </w:r>
      <w:r w:rsidRPr="00162343">
        <w:rPr>
          <w:rFonts w:ascii="Arial" w:eastAsia="Times New Roman" w:hAnsi="Arial" w:cs="Arial"/>
          <w:b/>
          <w:bCs/>
          <w:sz w:val="24"/>
          <w:szCs w:val="24"/>
          <w:lang w:val="en" w:eastAsia="en-GB"/>
        </w:rPr>
        <w:tab/>
      </w:r>
      <w:r w:rsidRPr="00162343">
        <w:rPr>
          <w:rFonts w:ascii="Arial" w:eastAsia="Times New Roman" w:hAnsi="Arial" w:cs="Arial"/>
          <w:b/>
          <w:bCs/>
          <w:sz w:val="24"/>
          <w:szCs w:val="24"/>
          <w:lang w:val="en" w:eastAsia="en-GB"/>
        </w:rPr>
        <w:tab/>
      </w:r>
      <w:r w:rsidRPr="00162343">
        <w:rPr>
          <w:rFonts w:ascii="Arial" w:eastAsia="Times New Roman" w:hAnsi="Arial" w:cs="Arial"/>
          <w:b/>
          <w:bCs/>
          <w:sz w:val="24"/>
          <w:szCs w:val="24"/>
          <w:lang w:val="en" w:eastAsia="en-GB"/>
        </w:rPr>
        <w:tab/>
        <w:t xml:space="preserve">Page  </w:t>
      </w:r>
    </w:p>
    <w:p w14:paraId="20A05594" w14:textId="77777777" w:rsidR="00525320" w:rsidRPr="00162343" w:rsidRDefault="00525320" w:rsidP="00525320">
      <w:pPr>
        <w:spacing w:after="0" w:line="240" w:lineRule="auto"/>
        <w:outlineLvl w:val="4"/>
        <w:rPr>
          <w:rFonts w:ascii="Arial" w:eastAsia="Times New Roman" w:hAnsi="Arial" w:cs="Arial"/>
          <w:sz w:val="24"/>
          <w:szCs w:val="24"/>
          <w:lang w:val="en" w:eastAsia="en-GB"/>
        </w:rPr>
      </w:pPr>
    </w:p>
    <w:p w14:paraId="41FFCB62" w14:textId="7245BA34" w:rsidR="00525320" w:rsidRPr="00162343" w:rsidRDefault="00A87FDF" w:rsidP="00525320">
      <w:pPr>
        <w:pStyle w:val="ListParagraph"/>
        <w:numPr>
          <w:ilvl w:val="0"/>
          <w:numId w:val="15"/>
        </w:numPr>
        <w:spacing w:after="0" w:line="240" w:lineRule="auto"/>
        <w:outlineLvl w:val="4"/>
        <w:rPr>
          <w:rFonts w:ascii="Arial" w:hAnsi="Arial" w:cs="Arial"/>
          <w:sz w:val="24"/>
          <w:szCs w:val="24"/>
          <w:lang w:val="en" w:eastAsia="en-GB"/>
        </w:rPr>
      </w:pPr>
      <w:hyperlink w:anchor="_1.Introduction_and_Aims" w:history="1">
        <w:r w:rsidR="00525320" w:rsidRPr="00AB286A">
          <w:rPr>
            <w:rStyle w:val="Hyperlink"/>
            <w:rFonts w:ascii="Arial" w:hAnsi="Arial" w:cs="Arial"/>
            <w:sz w:val="24"/>
            <w:szCs w:val="24"/>
            <w:lang w:val="en" w:eastAsia="en-GB"/>
          </w:rPr>
          <w:t xml:space="preserve">Introduction and Aims of this policy  </w:t>
        </w:r>
      </w:hyperlink>
      <w:r w:rsidR="00525320" w:rsidRPr="00162343">
        <w:rPr>
          <w:rFonts w:ascii="Arial" w:hAnsi="Arial" w:cs="Arial"/>
          <w:sz w:val="24"/>
          <w:szCs w:val="24"/>
          <w:lang w:val="en" w:eastAsia="en-GB"/>
        </w:rPr>
        <w:t xml:space="preserve"> </w:t>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t>3</w:t>
      </w:r>
    </w:p>
    <w:p w14:paraId="0D2A466C" w14:textId="1B1E64F2" w:rsidR="00525320" w:rsidRPr="00162343" w:rsidRDefault="00A87FDF" w:rsidP="00525320">
      <w:pPr>
        <w:pStyle w:val="ListParagraph"/>
        <w:numPr>
          <w:ilvl w:val="0"/>
          <w:numId w:val="15"/>
        </w:numPr>
        <w:spacing w:after="0" w:line="240" w:lineRule="auto"/>
        <w:outlineLvl w:val="4"/>
        <w:rPr>
          <w:rFonts w:ascii="Arial" w:hAnsi="Arial" w:cs="Arial"/>
          <w:sz w:val="24"/>
          <w:szCs w:val="24"/>
          <w:lang w:val="en" w:eastAsia="en-GB"/>
        </w:rPr>
      </w:pPr>
      <w:hyperlink w:anchor="_2.What_is_ASB?" w:history="1">
        <w:r w:rsidR="00525320" w:rsidRPr="00AB286A">
          <w:rPr>
            <w:rStyle w:val="Hyperlink"/>
            <w:rFonts w:ascii="Arial" w:hAnsi="Arial" w:cs="Arial"/>
            <w:sz w:val="24"/>
            <w:szCs w:val="24"/>
            <w:lang w:val="en" w:eastAsia="en-GB"/>
          </w:rPr>
          <w:t xml:space="preserve">What is Anti-Social </w:t>
        </w:r>
        <w:proofErr w:type="spellStart"/>
        <w:r w:rsidR="00525320" w:rsidRPr="00AB286A">
          <w:rPr>
            <w:rStyle w:val="Hyperlink"/>
            <w:rFonts w:ascii="Arial" w:hAnsi="Arial" w:cs="Arial"/>
            <w:sz w:val="24"/>
            <w:szCs w:val="24"/>
            <w:lang w:val="en" w:eastAsia="en-GB"/>
          </w:rPr>
          <w:t>Behaviour</w:t>
        </w:r>
        <w:proofErr w:type="spellEnd"/>
        <w:r w:rsidR="00525320" w:rsidRPr="00162F2B">
          <w:rPr>
            <w:rStyle w:val="Hyperlink"/>
            <w:rFonts w:ascii="Arial" w:hAnsi="Arial" w:cs="Arial"/>
            <w:sz w:val="24"/>
            <w:szCs w:val="24"/>
            <w:u w:val="none"/>
            <w:lang w:val="en" w:eastAsia="en-GB"/>
          </w:rPr>
          <w:tab/>
        </w:r>
      </w:hyperlink>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t>3</w:t>
      </w:r>
    </w:p>
    <w:p w14:paraId="29DC4C37" w14:textId="0269C8BE" w:rsidR="00525320" w:rsidRPr="00162343" w:rsidRDefault="00A87FDF" w:rsidP="00525320">
      <w:pPr>
        <w:pStyle w:val="ListParagraph"/>
        <w:numPr>
          <w:ilvl w:val="0"/>
          <w:numId w:val="15"/>
        </w:numPr>
        <w:spacing w:after="0" w:line="240" w:lineRule="auto"/>
        <w:outlineLvl w:val="4"/>
        <w:rPr>
          <w:rFonts w:ascii="Arial" w:hAnsi="Arial" w:cs="Arial"/>
          <w:sz w:val="24"/>
          <w:szCs w:val="24"/>
          <w:lang w:val="en" w:eastAsia="en-GB"/>
        </w:rPr>
      </w:pPr>
      <w:hyperlink w:anchor="_3.Noise_Nuisance" w:history="1">
        <w:r w:rsidR="00525320" w:rsidRPr="00AB286A">
          <w:rPr>
            <w:rStyle w:val="Hyperlink"/>
            <w:rFonts w:ascii="Arial" w:hAnsi="Arial" w:cs="Arial"/>
            <w:sz w:val="24"/>
            <w:szCs w:val="24"/>
            <w:lang w:val="en" w:eastAsia="en-GB"/>
          </w:rPr>
          <w:t>Noise Nuisance</w:t>
        </w:r>
      </w:hyperlink>
      <w:r w:rsidR="00525320" w:rsidRPr="00162343">
        <w:rPr>
          <w:rFonts w:ascii="Arial" w:hAnsi="Arial" w:cs="Arial"/>
          <w:sz w:val="24"/>
          <w:szCs w:val="24"/>
          <w:lang w:val="en" w:eastAsia="en-GB"/>
        </w:rPr>
        <w:t xml:space="preserve"> </w:t>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t xml:space="preserve">     </w:t>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t xml:space="preserve">            </w:t>
      </w:r>
      <w:r w:rsidR="00525320" w:rsidRPr="00162343">
        <w:rPr>
          <w:rFonts w:ascii="Arial" w:hAnsi="Arial" w:cs="Arial"/>
          <w:sz w:val="24"/>
          <w:szCs w:val="24"/>
          <w:lang w:val="en" w:eastAsia="en-GB"/>
        </w:rPr>
        <w:tab/>
        <w:t>4</w:t>
      </w:r>
    </w:p>
    <w:p w14:paraId="0364AF8D" w14:textId="05880FA5" w:rsidR="00525320" w:rsidRPr="00162343" w:rsidRDefault="00A87FDF" w:rsidP="00525320">
      <w:pPr>
        <w:pStyle w:val="ListParagraph"/>
        <w:numPr>
          <w:ilvl w:val="0"/>
          <w:numId w:val="15"/>
        </w:numPr>
        <w:spacing w:after="0" w:line="240" w:lineRule="auto"/>
        <w:outlineLvl w:val="4"/>
        <w:rPr>
          <w:rFonts w:ascii="Arial" w:hAnsi="Arial" w:cs="Arial"/>
          <w:sz w:val="24"/>
          <w:szCs w:val="24"/>
          <w:lang w:val="en" w:eastAsia="en-GB"/>
        </w:rPr>
      </w:pPr>
      <w:hyperlink w:anchor="_4.Cannabis_Use" w:history="1">
        <w:r w:rsidR="00525320" w:rsidRPr="00AB286A">
          <w:rPr>
            <w:rStyle w:val="Hyperlink"/>
            <w:rFonts w:ascii="Arial" w:hAnsi="Arial" w:cs="Arial"/>
            <w:sz w:val="24"/>
            <w:szCs w:val="24"/>
            <w:lang w:val="en" w:eastAsia="en-GB"/>
          </w:rPr>
          <w:t>Cannabis Use</w:t>
        </w:r>
      </w:hyperlink>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t xml:space="preserve">      </w:t>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t>4</w:t>
      </w:r>
    </w:p>
    <w:p w14:paraId="48AF7855" w14:textId="68B95B3A" w:rsidR="00525320" w:rsidRPr="00162343" w:rsidRDefault="00A87FDF" w:rsidP="00525320">
      <w:pPr>
        <w:pStyle w:val="ListParagraph"/>
        <w:numPr>
          <w:ilvl w:val="0"/>
          <w:numId w:val="15"/>
        </w:numPr>
        <w:spacing w:after="0" w:line="240" w:lineRule="auto"/>
        <w:outlineLvl w:val="4"/>
        <w:rPr>
          <w:rFonts w:ascii="Arial" w:hAnsi="Arial" w:cs="Arial"/>
          <w:sz w:val="24"/>
          <w:szCs w:val="24"/>
          <w:lang w:val="en" w:eastAsia="en-GB"/>
        </w:rPr>
      </w:pPr>
      <w:hyperlink w:anchor="_5.Fly-tipping" w:history="1">
        <w:r w:rsidR="00525320" w:rsidRPr="00AB286A">
          <w:rPr>
            <w:rStyle w:val="Hyperlink"/>
            <w:rFonts w:ascii="Arial" w:hAnsi="Arial" w:cs="Arial"/>
            <w:sz w:val="24"/>
            <w:szCs w:val="24"/>
            <w:lang w:val="en" w:eastAsia="en-GB"/>
          </w:rPr>
          <w:t>Fly-tipping</w:t>
        </w:r>
      </w:hyperlink>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t>5</w:t>
      </w:r>
    </w:p>
    <w:p w14:paraId="0EA832FE" w14:textId="48460339" w:rsidR="00525320" w:rsidRPr="00162343" w:rsidRDefault="00A87FDF" w:rsidP="00525320">
      <w:pPr>
        <w:pStyle w:val="ListParagraph"/>
        <w:numPr>
          <w:ilvl w:val="0"/>
          <w:numId w:val="15"/>
        </w:numPr>
        <w:spacing w:after="0" w:line="240" w:lineRule="auto"/>
        <w:outlineLvl w:val="4"/>
        <w:rPr>
          <w:rFonts w:ascii="Arial" w:hAnsi="Arial" w:cs="Arial"/>
          <w:sz w:val="24"/>
          <w:szCs w:val="24"/>
          <w:lang w:val="en" w:eastAsia="en-GB"/>
        </w:rPr>
      </w:pPr>
      <w:hyperlink w:anchor="_6.Hate_crime/Incidents" w:history="1">
        <w:r w:rsidR="00525320" w:rsidRPr="00AB286A">
          <w:rPr>
            <w:rStyle w:val="Hyperlink"/>
            <w:rFonts w:ascii="Arial" w:hAnsi="Arial" w:cs="Arial"/>
            <w:sz w:val="24"/>
            <w:szCs w:val="24"/>
            <w:lang w:val="en" w:eastAsia="en-GB"/>
          </w:rPr>
          <w:t>Hate crime/incidents</w:t>
        </w:r>
      </w:hyperlink>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t>5</w:t>
      </w:r>
    </w:p>
    <w:p w14:paraId="65B8F324" w14:textId="2818EAA4" w:rsidR="00525320" w:rsidRPr="00162343" w:rsidRDefault="00A87FDF" w:rsidP="00525320">
      <w:pPr>
        <w:pStyle w:val="ListParagraph"/>
        <w:numPr>
          <w:ilvl w:val="0"/>
          <w:numId w:val="15"/>
        </w:numPr>
        <w:spacing w:after="0" w:line="240" w:lineRule="auto"/>
        <w:outlineLvl w:val="4"/>
        <w:rPr>
          <w:rFonts w:ascii="Arial" w:hAnsi="Arial" w:cs="Arial"/>
          <w:sz w:val="24"/>
          <w:szCs w:val="24"/>
          <w:lang w:val="en" w:eastAsia="en-GB"/>
        </w:rPr>
      </w:pPr>
      <w:hyperlink w:anchor="_7.What_is_not" w:history="1">
        <w:r w:rsidR="00525320" w:rsidRPr="00AB286A">
          <w:rPr>
            <w:rStyle w:val="Hyperlink"/>
            <w:rFonts w:ascii="Arial" w:hAnsi="Arial" w:cs="Arial"/>
            <w:sz w:val="24"/>
            <w:szCs w:val="24"/>
            <w:lang w:val="en" w:eastAsia="en-GB"/>
          </w:rPr>
          <w:t>What is not considered as ASB?</w:t>
        </w:r>
        <w:r w:rsidR="00525320" w:rsidRPr="00162F2B">
          <w:rPr>
            <w:rStyle w:val="Hyperlink"/>
            <w:rFonts w:ascii="Arial" w:hAnsi="Arial" w:cs="Arial"/>
            <w:sz w:val="24"/>
            <w:szCs w:val="24"/>
            <w:u w:val="none"/>
            <w:lang w:val="en" w:eastAsia="en-GB"/>
          </w:rPr>
          <w:tab/>
        </w:r>
      </w:hyperlink>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t>5</w:t>
      </w:r>
    </w:p>
    <w:p w14:paraId="01517EA7" w14:textId="5060112F" w:rsidR="00EB02E7" w:rsidRPr="00EB02E7" w:rsidRDefault="00EB02E7" w:rsidP="00525320">
      <w:pPr>
        <w:pStyle w:val="ListParagraph"/>
        <w:numPr>
          <w:ilvl w:val="0"/>
          <w:numId w:val="15"/>
        </w:numPr>
        <w:spacing w:after="0" w:line="240" w:lineRule="auto"/>
        <w:outlineLvl w:val="4"/>
        <w:rPr>
          <w:rFonts w:ascii="Arial" w:hAnsi="Arial" w:cs="Arial"/>
          <w:sz w:val="24"/>
          <w:szCs w:val="24"/>
          <w:lang w:val="en" w:eastAsia="en-GB"/>
        </w:rPr>
      </w:pPr>
      <w:hyperlink w:anchor="_8.Customer_Responsibilities" w:history="1">
        <w:r w:rsidRPr="00EB02E7">
          <w:rPr>
            <w:rStyle w:val="Hyperlink"/>
            <w:rFonts w:ascii="Arial" w:hAnsi="Arial" w:cs="Arial"/>
            <w:sz w:val="24"/>
            <w:szCs w:val="24"/>
          </w:rPr>
          <w:t>Customer Responsibilities</w:t>
        </w:r>
      </w:hyperlink>
      <w:r w:rsidRPr="00EB02E7">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p>
    <w:p w14:paraId="0354A71D" w14:textId="3BCB4CE3" w:rsidR="00525320" w:rsidRPr="00162343" w:rsidRDefault="00A87FDF" w:rsidP="00525320">
      <w:pPr>
        <w:pStyle w:val="ListParagraph"/>
        <w:numPr>
          <w:ilvl w:val="0"/>
          <w:numId w:val="15"/>
        </w:numPr>
        <w:spacing w:after="0" w:line="240" w:lineRule="auto"/>
        <w:outlineLvl w:val="4"/>
        <w:rPr>
          <w:rFonts w:ascii="Arial" w:hAnsi="Arial" w:cs="Arial"/>
          <w:sz w:val="24"/>
          <w:szCs w:val="24"/>
          <w:lang w:val="en" w:eastAsia="en-GB"/>
        </w:rPr>
      </w:pPr>
      <w:hyperlink w:anchor="_8.How_to_report" w:history="1">
        <w:r w:rsidR="00525320" w:rsidRPr="00AB286A">
          <w:rPr>
            <w:rStyle w:val="Hyperlink"/>
            <w:rFonts w:ascii="Arial" w:hAnsi="Arial" w:cs="Arial"/>
            <w:sz w:val="24"/>
            <w:szCs w:val="24"/>
            <w:lang w:val="en" w:eastAsia="en-GB"/>
          </w:rPr>
          <w:t>How to report Community Safety issues</w:t>
        </w:r>
      </w:hyperlink>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t>6</w:t>
      </w:r>
    </w:p>
    <w:p w14:paraId="619BC0C0" w14:textId="1D784175" w:rsidR="00525320" w:rsidRPr="00162343" w:rsidRDefault="00A87FDF" w:rsidP="00525320">
      <w:pPr>
        <w:pStyle w:val="ListParagraph"/>
        <w:numPr>
          <w:ilvl w:val="0"/>
          <w:numId w:val="15"/>
        </w:numPr>
        <w:spacing w:after="0" w:line="240" w:lineRule="auto"/>
        <w:outlineLvl w:val="4"/>
        <w:rPr>
          <w:rFonts w:ascii="Arial" w:hAnsi="Arial" w:cs="Arial"/>
          <w:sz w:val="24"/>
          <w:szCs w:val="24"/>
          <w:lang w:val="en" w:eastAsia="en-GB"/>
        </w:rPr>
      </w:pPr>
      <w:hyperlink w:anchor="_9.Confidentiality" w:history="1">
        <w:r w:rsidR="00525320" w:rsidRPr="00AB286A">
          <w:rPr>
            <w:rStyle w:val="Hyperlink"/>
            <w:rFonts w:ascii="Arial" w:hAnsi="Arial" w:cs="Arial"/>
            <w:sz w:val="24"/>
            <w:szCs w:val="24"/>
            <w:lang w:val="en" w:eastAsia="en-GB"/>
          </w:rPr>
          <w:t>Confidentiality</w:t>
        </w:r>
      </w:hyperlink>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EB02E7">
        <w:rPr>
          <w:rFonts w:ascii="Arial" w:hAnsi="Arial" w:cs="Arial"/>
          <w:sz w:val="24"/>
          <w:szCs w:val="24"/>
          <w:lang w:val="en" w:eastAsia="en-GB"/>
        </w:rPr>
        <w:t>7</w:t>
      </w:r>
    </w:p>
    <w:p w14:paraId="09335206" w14:textId="60A2087D" w:rsidR="00525320" w:rsidRPr="00162343" w:rsidRDefault="00A87FDF" w:rsidP="00525320">
      <w:pPr>
        <w:pStyle w:val="ListParagraph"/>
        <w:numPr>
          <w:ilvl w:val="0"/>
          <w:numId w:val="15"/>
        </w:numPr>
        <w:spacing w:after="0" w:line="240" w:lineRule="auto"/>
        <w:outlineLvl w:val="4"/>
        <w:rPr>
          <w:rFonts w:ascii="Arial" w:hAnsi="Arial" w:cs="Arial"/>
          <w:sz w:val="24"/>
          <w:szCs w:val="24"/>
          <w:lang w:val="en" w:eastAsia="en-GB"/>
        </w:rPr>
      </w:pPr>
      <w:hyperlink w:anchor="_11.Case_Management" w:history="1">
        <w:r w:rsidR="00525320" w:rsidRPr="00AB286A">
          <w:rPr>
            <w:rStyle w:val="Hyperlink"/>
            <w:rFonts w:ascii="Arial" w:hAnsi="Arial" w:cs="Arial"/>
            <w:sz w:val="24"/>
            <w:szCs w:val="24"/>
            <w:lang w:val="en" w:eastAsia="en-GB"/>
          </w:rPr>
          <w:t>Case Management</w:t>
        </w:r>
        <w:r w:rsidR="00525320" w:rsidRPr="00162F2B">
          <w:rPr>
            <w:rStyle w:val="Hyperlink"/>
            <w:rFonts w:ascii="Arial" w:hAnsi="Arial" w:cs="Arial"/>
            <w:sz w:val="24"/>
            <w:szCs w:val="24"/>
            <w:u w:val="none"/>
            <w:lang w:val="en" w:eastAsia="en-GB"/>
          </w:rPr>
          <w:tab/>
        </w:r>
      </w:hyperlink>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A10647">
        <w:rPr>
          <w:rFonts w:ascii="Arial" w:hAnsi="Arial" w:cs="Arial"/>
          <w:sz w:val="24"/>
          <w:szCs w:val="24"/>
          <w:lang w:val="en" w:eastAsia="en-GB"/>
        </w:rPr>
        <w:tab/>
      </w:r>
      <w:r w:rsidR="00525320" w:rsidRPr="00162343">
        <w:rPr>
          <w:rFonts w:ascii="Arial" w:hAnsi="Arial" w:cs="Arial"/>
          <w:sz w:val="24"/>
          <w:szCs w:val="24"/>
          <w:lang w:val="en" w:eastAsia="en-GB"/>
        </w:rPr>
        <w:t>7</w:t>
      </w:r>
    </w:p>
    <w:p w14:paraId="10DE5952" w14:textId="5D54DB79" w:rsidR="00525320" w:rsidRPr="00162343" w:rsidRDefault="00A87FDF" w:rsidP="00525320">
      <w:pPr>
        <w:pStyle w:val="ListParagraph"/>
        <w:numPr>
          <w:ilvl w:val="0"/>
          <w:numId w:val="15"/>
        </w:numPr>
        <w:spacing w:after="0" w:line="240" w:lineRule="auto"/>
        <w:outlineLvl w:val="4"/>
        <w:rPr>
          <w:rFonts w:ascii="Arial" w:hAnsi="Arial" w:cs="Arial"/>
          <w:sz w:val="24"/>
          <w:szCs w:val="24"/>
          <w:lang w:val="en" w:eastAsia="en-GB"/>
        </w:rPr>
      </w:pPr>
      <w:hyperlink w:anchor="_12.Safety_Measures" w:history="1">
        <w:r w:rsidR="00525320" w:rsidRPr="00AB286A">
          <w:rPr>
            <w:rStyle w:val="Hyperlink"/>
            <w:rFonts w:ascii="Arial" w:hAnsi="Arial" w:cs="Arial"/>
            <w:sz w:val="24"/>
            <w:szCs w:val="24"/>
            <w:lang w:val="en" w:eastAsia="en-GB"/>
          </w:rPr>
          <w:t>Security Improvements</w:t>
        </w:r>
      </w:hyperlink>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EB02E7">
        <w:rPr>
          <w:rFonts w:ascii="Arial" w:hAnsi="Arial" w:cs="Arial"/>
          <w:sz w:val="24"/>
          <w:szCs w:val="24"/>
          <w:lang w:val="en" w:eastAsia="en-GB"/>
        </w:rPr>
        <w:t>8</w:t>
      </w:r>
    </w:p>
    <w:p w14:paraId="3D15478D" w14:textId="74A6D444" w:rsidR="00525320" w:rsidRPr="00162343" w:rsidRDefault="00A87FDF" w:rsidP="00525320">
      <w:pPr>
        <w:pStyle w:val="ListParagraph"/>
        <w:numPr>
          <w:ilvl w:val="0"/>
          <w:numId w:val="15"/>
        </w:numPr>
        <w:spacing w:after="0" w:line="240" w:lineRule="auto"/>
        <w:outlineLvl w:val="4"/>
        <w:rPr>
          <w:rFonts w:ascii="Arial" w:hAnsi="Arial" w:cs="Arial"/>
          <w:sz w:val="24"/>
          <w:szCs w:val="24"/>
          <w:lang w:val="en" w:eastAsia="en-GB"/>
        </w:rPr>
      </w:pPr>
      <w:hyperlink w:anchor="_13.Working_Together_in" w:history="1">
        <w:r w:rsidR="00525320" w:rsidRPr="00AB286A">
          <w:rPr>
            <w:rStyle w:val="Hyperlink"/>
            <w:rFonts w:ascii="Arial" w:hAnsi="Arial" w:cs="Arial"/>
            <w:sz w:val="24"/>
            <w:szCs w:val="24"/>
            <w:lang w:val="en" w:eastAsia="en-GB"/>
          </w:rPr>
          <w:t>Working Together in Partnership</w:t>
        </w:r>
        <w:r w:rsidR="00525320" w:rsidRPr="00162F2B">
          <w:rPr>
            <w:rStyle w:val="Hyperlink"/>
            <w:rFonts w:ascii="Arial" w:hAnsi="Arial" w:cs="Arial"/>
            <w:sz w:val="24"/>
            <w:szCs w:val="24"/>
            <w:u w:val="none"/>
            <w:lang w:val="en" w:eastAsia="en-GB"/>
          </w:rPr>
          <w:tab/>
        </w:r>
      </w:hyperlink>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A10647">
        <w:rPr>
          <w:rFonts w:ascii="Arial" w:hAnsi="Arial" w:cs="Arial"/>
          <w:sz w:val="24"/>
          <w:szCs w:val="24"/>
          <w:lang w:val="en" w:eastAsia="en-GB"/>
        </w:rPr>
        <w:tab/>
      </w:r>
      <w:r w:rsidR="00525320" w:rsidRPr="00162343">
        <w:rPr>
          <w:rFonts w:ascii="Arial" w:hAnsi="Arial" w:cs="Arial"/>
          <w:sz w:val="24"/>
          <w:szCs w:val="24"/>
          <w:lang w:val="en" w:eastAsia="en-GB"/>
        </w:rPr>
        <w:t>8</w:t>
      </w:r>
    </w:p>
    <w:p w14:paraId="7466BEDE" w14:textId="6A99358B" w:rsidR="00525320" w:rsidRPr="00162343" w:rsidRDefault="00A87FDF" w:rsidP="00525320">
      <w:pPr>
        <w:pStyle w:val="ListParagraph"/>
        <w:numPr>
          <w:ilvl w:val="0"/>
          <w:numId w:val="15"/>
        </w:numPr>
        <w:spacing w:after="0" w:line="240" w:lineRule="auto"/>
        <w:outlineLvl w:val="4"/>
        <w:rPr>
          <w:rFonts w:ascii="Arial" w:hAnsi="Arial" w:cs="Arial"/>
          <w:sz w:val="24"/>
          <w:szCs w:val="24"/>
          <w:lang w:val="en" w:eastAsia="en-GB"/>
        </w:rPr>
      </w:pPr>
      <w:hyperlink w:anchor="_14.Intervention" w:history="1">
        <w:r w:rsidR="00525320" w:rsidRPr="00AB286A">
          <w:rPr>
            <w:rStyle w:val="Hyperlink"/>
            <w:rFonts w:ascii="Arial" w:hAnsi="Arial" w:cs="Arial"/>
            <w:sz w:val="24"/>
            <w:szCs w:val="24"/>
            <w:lang w:val="en" w:eastAsia="en-GB"/>
          </w:rPr>
          <w:t>Intervention</w:t>
        </w:r>
        <w:r w:rsidR="00525320" w:rsidRPr="00162F2B">
          <w:rPr>
            <w:rStyle w:val="Hyperlink"/>
            <w:rFonts w:ascii="Arial" w:hAnsi="Arial" w:cs="Arial"/>
            <w:sz w:val="24"/>
            <w:szCs w:val="24"/>
            <w:u w:val="none"/>
            <w:lang w:val="en" w:eastAsia="en-GB"/>
          </w:rPr>
          <w:tab/>
        </w:r>
      </w:hyperlink>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A10647">
        <w:rPr>
          <w:rFonts w:ascii="Arial" w:hAnsi="Arial" w:cs="Arial"/>
          <w:sz w:val="24"/>
          <w:szCs w:val="24"/>
          <w:lang w:val="en" w:eastAsia="en-GB"/>
        </w:rPr>
        <w:tab/>
      </w:r>
      <w:r w:rsidR="00525320" w:rsidRPr="00162343">
        <w:rPr>
          <w:rFonts w:ascii="Arial" w:hAnsi="Arial" w:cs="Arial"/>
          <w:sz w:val="24"/>
          <w:szCs w:val="24"/>
          <w:lang w:val="en" w:eastAsia="en-GB"/>
        </w:rPr>
        <w:t>8</w:t>
      </w:r>
    </w:p>
    <w:p w14:paraId="24B531E7" w14:textId="7C11C240" w:rsidR="00525320" w:rsidRPr="00162343" w:rsidRDefault="00A87FDF" w:rsidP="00525320">
      <w:pPr>
        <w:pStyle w:val="ListParagraph"/>
        <w:numPr>
          <w:ilvl w:val="0"/>
          <w:numId w:val="15"/>
        </w:numPr>
        <w:spacing w:after="0" w:line="240" w:lineRule="auto"/>
        <w:outlineLvl w:val="4"/>
        <w:rPr>
          <w:rFonts w:ascii="Arial" w:hAnsi="Arial" w:cs="Arial"/>
          <w:sz w:val="24"/>
          <w:szCs w:val="24"/>
          <w:lang w:val="en" w:eastAsia="en-GB"/>
        </w:rPr>
      </w:pPr>
      <w:hyperlink w:anchor="_15.Enforcement" w:history="1">
        <w:r w:rsidR="00525320" w:rsidRPr="00AB286A">
          <w:rPr>
            <w:rStyle w:val="Hyperlink"/>
            <w:rFonts w:ascii="Arial" w:hAnsi="Arial" w:cs="Arial"/>
            <w:sz w:val="24"/>
            <w:szCs w:val="24"/>
            <w:lang w:val="en" w:eastAsia="en-GB"/>
          </w:rPr>
          <w:t>Enforcement</w:t>
        </w:r>
      </w:hyperlink>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A10647">
        <w:rPr>
          <w:rFonts w:ascii="Arial" w:hAnsi="Arial" w:cs="Arial"/>
          <w:sz w:val="24"/>
          <w:szCs w:val="24"/>
          <w:lang w:val="en" w:eastAsia="en-GB"/>
        </w:rPr>
        <w:tab/>
      </w:r>
      <w:r w:rsidR="00525320" w:rsidRPr="00162343">
        <w:rPr>
          <w:rFonts w:ascii="Arial" w:hAnsi="Arial" w:cs="Arial"/>
          <w:sz w:val="24"/>
          <w:szCs w:val="24"/>
          <w:lang w:val="en" w:eastAsia="en-GB"/>
        </w:rPr>
        <w:t>9</w:t>
      </w:r>
    </w:p>
    <w:p w14:paraId="56482A15" w14:textId="1C1DAB05" w:rsidR="00525320" w:rsidRPr="00162343" w:rsidRDefault="00A87FDF" w:rsidP="00525320">
      <w:pPr>
        <w:pStyle w:val="ListParagraph"/>
        <w:numPr>
          <w:ilvl w:val="0"/>
          <w:numId w:val="15"/>
        </w:numPr>
        <w:spacing w:after="0" w:line="240" w:lineRule="auto"/>
        <w:outlineLvl w:val="4"/>
        <w:rPr>
          <w:rFonts w:ascii="Arial" w:hAnsi="Arial" w:cs="Arial"/>
          <w:sz w:val="24"/>
          <w:szCs w:val="24"/>
          <w:lang w:val="en" w:eastAsia="en-GB"/>
        </w:rPr>
      </w:pPr>
      <w:hyperlink w:anchor="_16.Other_Agencies_Powers" w:history="1">
        <w:r w:rsidR="00525320" w:rsidRPr="00AB286A">
          <w:rPr>
            <w:rStyle w:val="Hyperlink"/>
            <w:rFonts w:ascii="Arial" w:hAnsi="Arial" w:cs="Arial"/>
            <w:sz w:val="24"/>
            <w:szCs w:val="24"/>
            <w:lang w:val="en" w:eastAsia="en-GB"/>
          </w:rPr>
          <w:t>Other Agencies Powers</w:t>
        </w:r>
      </w:hyperlink>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A10647">
        <w:rPr>
          <w:rFonts w:ascii="Arial" w:hAnsi="Arial" w:cs="Arial"/>
          <w:sz w:val="24"/>
          <w:szCs w:val="24"/>
          <w:lang w:val="en" w:eastAsia="en-GB"/>
        </w:rPr>
        <w:tab/>
      </w:r>
      <w:r w:rsidR="00525320" w:rsidRPr="00162343">
        <w:rPr>
          <w:rFonts w:ascii="Arial" w:hAnsi="Arial" w:cs="Arial"/>
          <w:sz w:val="24"/>
          <w:szCs w:val="24"/>
          <w:lang w:val="en" w:eastAsia="en-GB"/>
        </w:rPr>
        <w:t>9</w:t>
      </w:r>
    </w:p>
    <w:p w14:paraId="29834631" w14:textId="5EB01E66" w:rsidR="00525320" w:rsidRPr="00162343" w:rsidRDefault="00A87FDF" w:rsidP="00525320">
      <w:pPr>
        <w:pStyle w:val="ListParagraph"/>
        <w:numPr>
          <w:ilvl w:val="0"/>
          <w:numId w:val="15"/>
        </w:numPr>
        <w:spacing w:after="0" w:line="240" w:lineRule="auto"/>
        <w:outlineLvl w:val="4"/>
        <w:rPr>
          <w:rFonts w:ascii="Arial" w:hAnsi="Arial" w:cs="Arial"/>
          <w:sz w:val="24"/>
          <w:szCs w:val="24"/>
          <w:lang w:val="en" w:eastAsia="en-GB"/>
        </w:rPr>
      </w:pPr>
      <w:hyperlink w:anchor="_17.Closing_of_Cases" w:history="1">
        <w:r w:rsidR="00525320" w:rsidRPr="00AB286A">
          <w:rPr>
            <w:rStyle w:val="Hyperlink"/>
            <w:rFonts w:ascii="Arial" w:hAnsi="Arial" w:cs="Arial"/>
            <w:sz w:val="24"/>
            <w:szCs w:val="24"/>
            <w:lang w:val="en" w:eastAsia="en-GB"/>
          </w:rPr>
          <w:t>Closing a case</w:t>
        </w:r>
      </w:hyperlink>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t>10</w:t>
      </w:r>
    </w:p>
    <w:p w14:paraId="2C28821F" w14:textId="102A468A" w:rsidR="00525320" w:rsidRPr="00162343" w:rsidRDefault="00A87FDF" w:rsidP="00525320">
      <w:pPr>
        <w:pStyle w:val="ListParagraph"/>
        <w:numPr>
          <w:ilvl w:val="0"/>
          <w:numId w:val="15"/>
        </w:numPr>
        <w:spacing w:after="0" w:line="240" w:lineRule="auto"/>
        <w:outlineLvl w:val="4"/>
        <w:rPr>
          <w:rFonts w:ascii="Arial" w:hAnsi="Arial" w:cs="Arial"/>
          <w:sz w:val="24"/>
          <w:szCs w:val="24"/>
          <w:lang w:val="en" w:eastAsia="en-GB"/>
        </w:rPr>
      </w:pPr>
      <w:hyperlink w:anchor="_18.Fairness" w:history="1">
        <w:r w:rsidR="00525320" w:rsidRPr="00AB286A">
          <w:rPr>
            <w:rStyle w:val="Hyperlink"/>
            <w:rFonts w:ascii="Arial" w:hAnsi="Arial" w:cs="Arial"/>
            <w:sz w:val="24"/>
            <w:szCs w:val="24"/>
            <w:lang w:val="en" w:eastAsia="en-GB"/>
          </w:rPr>
          <w:t>Fairness</w:t>
        </w:r>
      </w:hyperlink>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t>10</w:t>
      </w:r>
    </w:p>
    <w:p w14:paraId="29149B35" w14:textId="7B2C8085" w:rsidR="00525320" w:rsidRPr="00162343" w:rsidRDefault="00A87FDF" w:rsidP="00525320">
      <w:pPr>
        <w:pStyle w:val="ListParagraph"/>
        <w:numPr>
          <w:ilvl w:val="0"/>
          <w:numId w:val="15"/>
        </w:numPr>
        <w:spacing w:after="0" w:line="240" w:lineRule="auto"/>
        <w:outlineLvl w:val="4"/>
        <w:rPr>
          <w:rFonts w:ascii="Arial" w:hAnsi="Arial" w:cs="Arial"/>
          <w:sz w:val="24"/>
          <w:szCs w:val="24"/>
          <w:lang w:val="en" w:eastAsia="en-GB"/>
        </w:rPr>
      </w:pPr>
      <w:hyperlink w:anchor="_19.Compliance_and_Monitoring" w:history="1">
        <w:r w:rsidR="00525320" w:rsidRPr="00AB286A">
          <w:rPr>
            <w:rStyle w:val="Hyperlink"/>
            <w:rFonts w:ascii="Arial" w:hAnsi="Arial" w:cs="Arial"/>
            <w:sz w:val="24"/>
            <w:szCs w:val="24"/>
            <w:lang w:val="en" w:eastAsia="en-GB"/>
          </w:rPr>
          <w:t>Compliance and monitoring</w:t>
        </w:r>
      </w:hyperlink>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t>11</w:t>
      </w:r>
    </w:p>
    <w:p w14:paraId="1692FFB9" w14:textId="693D83DD" w:rsidR="00525320" w:rsidRPr="00162343" w:rsidRDefault="00A87FDF" w:rsidP="00525320">
      <w:pPr>
        <w:pStyle w:val="ListParagraph"/>
        <w:numPr>
          <w:ilvl w:val="0"/>
          <w:numId w:val="15"/>
        </w:numPr>
        <w:spacing w:after="0" w:line="240" w:lineRule="auto"/>
        <w:outlineLvl w:val="4"/>
        <w:rPr>
          <w:rFonts w:ascii="Arial" w:hAnsi="Arial" w:cs="Arial"/>
          <w:sz w:val="24"/>
          <w:szCs w:val="24"/>
          <w:lang w:val="en" w:eastAsia="en-GB"/>
        </w:rPr>
      </w:pPr>
      <w:hyperlink w:anchor="_20.ASB_Case_Review" w:history="1">
        <w:r w:rsidR="00525320" w:rsidRPr="00AB286A">
          <w:rPr>
            <w:rStyle w:val="Hyperlink"/>
            <w:rFonts w:ascii="Arial" w:hAnsi="Arial" w:cs="Arial"/>
            <w:sz w:val="24"/>
            <w:szCs w:val="24"/>
            <w:lang w:val="en" w:eastAsia="en-GB"/>
          </w:rPr>
          <w:t>ASB case Review – Community Trigger</w:t>
        </w:r>
      </w:hyperlink>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A10647">
        <w:rPr>
          <w:rFonts w:ascii="Arial" w:hAnsi="Arial" w:cs="Arial"/>
          <w:sz w:val="24"/>
          <w:szCs w:val="24"/>
          <w:lang w:val="en" w:eastAsia="en-GB"/>
        </w:rPr>
        <w:tab/>
      </w:r>
      <w:r w:rsidR="00525320" w:rsidRPr="00162343">
        <w:rPr>
          <w:rFonts w:ascii="Arial" w:hAnsi="Arial" w:cs="Arial"/>
          <w:sz w:val="24"/>
          <w:szCs w:val="24"/>
          <w:lang w:val="en" w:eastAsia="en-GB"/>
        </w:rPr>
        <w:t>11</w:t>
      </w:r>
    </w:p>
    <w:p w14:paraId="206909EA" w14:textId="00A158DE" w:rsidR="00525320" w:rsidRPr="00162343" w:rsidRDefault="00A87FDF" w:rsidP="00525320">
      <w:pPr>
        <w:pStyle w:val="ListParagraph"/>
        <w:numPr>
          <w:ilvl w:val="0"/>
          <w:numId w:val="15"/>
        </w:numPr>
        <w:spacing w:after="0" w:line="240" w:lineRule="auto"/>
        <w:outlineLvl w:val="4"/>
        <w:rPr>
          <w:rFonts w:ascii="Arial" w:hAnsi="Arial" w:cs="Arial"/>
          <w:sz w:val="24"/>
          <w:szCs w:val="24"/>
          <w:lang w:val="en" w:eastAsia="en-GB"/>
        </w:rPr>
      </w:pPr>
      <w:hyperlink w:anchor="_21.Staff_Training" w:history="1">
        <w:r w:rsidR="00525320" w:rsidRPr="00AB286A">
          <w:rPr>
            <w:rStyle w:val="Hyperlink"/>
            <w:rFonts w:ascii="Arial" w:hAnsi="Arial" w:cs="Arial"/>
            <w:sz w:val="24"/>
            <w:szCs w:val="24"/>
            <w:lang w:val="en" w:eastAsia="en-GB"/>
          </w:rPr>
          <w:t>Staff training</w:t>
        </w:r>
        <w:r w:rsidR="00525320" w:rsidRPr="00162F2B">
          <w:rPr>
            <w:rStyle w:val="Hyperlink"/>
            <w:rFonts w:ascii="Arial" w:hAnsi="Arial" w:cs="Arial"/>
            <w:sz w:val="24"/>
            <w:szCs w:val="24"/>
            <w:u w:val="none"/>
            <w:lang w:val="en" w:eastAsia="en-GB"/>
          </w:rPr>
          <w:tab/>
        </w:r>
      </w:hyperlink>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A10647">
        <w:rPr>
          <w:rFonts w:ascii="Arial" w:hAnsi="Arial" w:cs="Arial"/>
          <w:sz w:val="24"/>
          <w:szCs w:val="24"/>
          <w:lang w:val="en" w:eastAsia="en-GB"/>
        </w:rPr>
        <w:tab/>
      </w:r>
      <w:r w:rsidR="00525320" w:rsidRPr="00162343">
        <w:rPr>
          <w:rFonts w:ascii="Arial" w:hAnsi="Arial" w:cs="Arial"/>
          <w:sz w:val="24"/>
          <w:szCs w:val="24"/>
          <w:lang w:val="en" w:eastAsia="en-GB"/>
        </w:rPr>
        <w:t>11</w:t>
      </w:r>
    </w:p>
    <w:p w14:paraId="78AE2833" w14:textId="1130C368" w:rsidR="00525320" w:rsidRPr="00162343" w:rsidRDefault="00A87FDF" w:rsidP="00525320">
      <w:pPr>
        <w:pStyle w:val="ListParagraph"/>
        <w:numPr>
          <w:ilvl w:val="0"/>
          <w:numId w:val="15"/>
        </w:numPr>
        <w:spacing w:after="0" w:line="240" w:lineRule="auto"/>
        <w:outlineLvl w:val="4"/>
        <w:rPr>
          <w:rFonts w:ascii="Arial" w:hAnsi="Arial" w:cs="Arial"/>
          <w:sz w:val="24"/>
          <w:szCs w:val="24"/>
          <w:lang w:val="en" w:eastAsia="en-GB"/>
        </w:rPr>
      </w:pPr>
      <w:hyperlink w:anchor="_22.Appeals_and_Complaints" w:history="1">
        <w:r w:rsidR="00525320" w:rsidRPr="00AB286A">
          <w:rPr>
            <w:rStyle w:val="Hyperlink"/>
            <w:rFonts w:ascii="Arial" w:hAnsi="Arial" w:cs="Arial"/>
            <w:sz w:val="24"/>
            <w:szCs w:val="24"/>
            <w:lang w:val="en" w:eastAsia="en-GB"/>
          </w:rPr>
          <w:t>Appeals and complaints</w:t>
        </w:r>
        <w:r w:rsidR="00525320" w:rsidRPr="00162F2B">
          <w:rPr>
            <w:rStyle w:val="Hyperlink"/>
            <w:rFonts w:ascii="Arial" w:hAnsi="Arial" w:cs="Arial"/>
            <w:sz w:val="24"/>
            <w:szCs w:val="24"/>
            <w:u w:val="none"/>
            <w:lang w:val="en" w:eastAsia="en-GB"/>
          </w:rPr>
          <w:tab/>
        </w:r>
      </w:hyperlink>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A10647">
        <w:rPr>
          <w:rFonts w:ascii="Arial" w:hAnsi="Arial" w:cs="Arial"/>
          <w:sz w:val="24"/>
          <w:szCs w:val="24"/>
          <w:lang w:val="en" w:eastAsia="en-GB"/>
        </w:rPr>
        <w:tab/>
      </w:r>
      <w:r w:rsidR="00525320" w:rsidRPr="00162343">
        <w:rPr>
          <w:rFonts w:ascii="Arial" w:hAnsi="Arial" w:cs="Arial"/>
          <w:sz w:val="24"/>
          <w:szCs w:val="24"/>
          <w:lang w:val="en" w:eastAsia="en-GB"/>
        </w:rPr>
        <w:t>11</w:t>
      </w:r>
    </w:p>
    <w:p w14:paraId="4C4936B2" w14:textId="0A2548B0" w:rsidR="00525320" w:rsidRPr="00162343" w:rsidRDefault="00A87FDF" w:rsidP="00525320">
      <w:pPr>
        <w:pStyle w:val="ListParagraph"/>
        <w:numPr>
          <w:ilvl w:val="0"/>
          <w:numId w:val="15"/>
        </w:numPr>
        <w:spacing w:after="0" w:line="240" w:lineRule="auto"/>
        <w:outlineLvl w:val="4"/>
        <w:rPr>
          <w:rFonts w:ascii="Arial" w:hAnsi="Arial" w:cs="Arial"/>
          <w:sz w:val="24"/>
          <w:szCs w:val="24"/>
          <w:lang w:val="en" w:eastAsia="en-GB"/>
        </w:rPr>
      </w:pPr>
      <w:hyperlink w:anchor="_23.Review" w:history="1">
        <w:r w:rsidR="00525320" w:rsidRPr="00AB286A">
          <w:rPr>
            <w:rStyle w:val="Hyperlink"/>
            <w:rFonts w:ascii="Arial" w:hAnsi="Arial" w:cs="Arial"/>
            <w:sz w:val="24"/>
            <w:szCs w:val="24"/>
            <w:lang w:val="en" w:eastAsia="en-GB"/>
          </w:rPr>
          <w:t>Review</w:t>
        </w:r>
      </w:hyperlink>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t>12</w:t>
      </w:r>
    </w:p>
    <w:p w14:paraId="2FC42268" w14:textId="374E3245" w:rsidR="00525320" w:rsidRPr="00162343" w:rsidRDefault="00A87FDF" w:rsidP="00525320">
      <w:pPr>
        <w:pStyle w:val="ListParagraph"/>
        <w:numPr>
          <w:ilvl w:val="0"/>
          <w:numId w:val="15"/>
        </w:numPr>
        <w:spacing w:after="0" w:line="240" w:lineRule="auto"/>
        <w:outlineLvl w:val="4"/>
        <w:rPr>
          <w:rFonts w:ascii="Arial" w:hAnsi="Arial" w:cs="Arial"/>
          <w:sz w:val="24"/>
          <w:szCs w:val="24"/>
          <w:lang w:val="en" w:eastAsia="en-GB"/>
        </w:rPr>
      </w:pPr>
      <w:hyperlink w:anchor="_24.Key_Legislation" w:history="1">
        <w:r w:rsidR="00525320" w:rsidRPr="00AB286A">
          <w:rPr>
            <w:rStyle w:val="Hyperlink"/>
            <w:rFonts w:ascii="Arial" w:hAnsi="Arial" w:cs="Arial"/>
            <w:sz w:val="24"/>
            <w:szCs w:val="24"/>
            <w:lang w:val="en" w:eastAsia="en-GB"/>
          </w:rPr>
          <w:t>Key Legislation</w:t>
        </w:r>
      </w:hyperlink>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r>
      <w:r w:rsidR="00525320" w:rsidRPr="00162343">
        <w:rPr>
          <w:rFonts w:ascii="Arial" w:hAnsi="Arial" w:cs="Arial"/>
          <w:sz w:val="24"/>
          <w:szCs w:val="24"/>
          <w:lang w:val="en" w:eastAsia="en-GB"/>
        </w:rPr>
        <w:tab/>
        <w:t>12</w:t>
      </w:r>
    </w:p>
    <w:p w14:paraId="1268BE29" w14:textId="77777777" w:rsidR="00525320" w:rsidRPr="00525320" w:rsidRDefault="00525320" w:rsidP="00525320">
      <w:pPr>
        <w:spacing w:after="0" w:line="240" w:lineRule="auto"/>
        <w:outlineLvl w:val="4"/>
        <w:rPr>
          <w:rFonts w:ascii="Arial" w:eastAsia="Times New Roman" w:hAnsi="Arial" w:cs="Arial"/>
          <w:sz w:val="28"/>
          <w:szCs w:val="28"/>
          <w:lang w:val="en" w:eastAsia="en-GB"/>
        </w:rPr>
      </w:pPr>
    </w:p>
    <w:p w14:paraId="5753DE38" w14:textId="77777777" w:rsidR="00525320" w:rsidRPr="00F53B84" w:rsidRDefault="00525320" w:rsidP="00525320">
      <w:pPr>
        <w:spacing w:after="0" w:line="240" w:lineRule="auto"/>
        <w:outlineLvl w:val="4"/>
        <w:rPr>
          <w:rFonts w:ascii="Arial" w:eastAsia="Times New Roman" w:hAnsi="Arial" w:cs="Arial"/>
          <w:b/>
          <w:bCs/>
          <w:sz w:val="24"/>
          <w:szCs w:val="24"/>
          <w:lang w:val="en" w:eastAsia="en-GB"/>
        </w:rPr>
      </w:pPr>
    </w:p>
    <w:p w14:paraId="4780F471" w14:textId="77777777" w:rsidR="00525320" w:rsidRDefault="00525320" w:rsidP="00525320">
      <w:pPr>
        <w:spacing w:after="0" w:line="240" w:lineRule="auto"/>
        <w:outlineLvl w:val="4"/>
        <w:rPr>
          <w:rFonts w:ascii="Arial" w:eastAsia="Times New Roman" w:hAnsi="Arial" w:cs="Arial"/>
          <w:b/>
          <w:bCs/>
          <w:lang w:val="en" w:eastAsia="en-GB"/>
        </w:rPr>
      </w:pPr>
    </w:p>
    <w:p w14:paraId="392E74AF" w14:textId="77777777" w:rsidR="00525320" w:rsidRDefault="00525320" w:rsidP="00525320">
      <w:pPr>
        <w:spacing w:after="0" w:line="240" w:lineRule="auto"/>
        <w:outlineLvl w:val="4"/>
        <w:rPr>
          <w:rFonts w:ascii="Arial" w:eastAsia="Times New Roman" w:hAnsi="Arial" w:cs="Arial"/>
          <w:b/>
          <w:bCs/>
          <w:lang w:val="en" w:eastAsia="en-GB"/>
        </w:rPr>
      </w:pPr>
    </w:p>
    <w:p w14:paraId="463F2B0D" w14:textId="77777777" w:rsidR="00525320" w:rsidRDefault="00525320" w:rsidP="00525320">
      <w:pPr>
        <w:spacing w:after="0" w:line="240" w:lineRule="auto"/>
        <w:outlineLvl w:val="4"/>
        <w:rPr>
          <w:rFonts w:ascii="Arial" w:eastAsia="Times New Roman" w:hAnsi="Arial" w:cs="Arial"/>
          <w:b/>
          <w:bCs/>
          <w:lang w:val="en" w:eastAsia="en-GB"/>
        </w:rPr>
      </w:pPr>
    </w:p>
    <w:p w14:paraId="00636486" w14:textId="77777777" w:rsidR="00525320" w:rsidRDefault="00525320" w:rsidP="00525320">
      <w:pPr>
        <w:spacing w:after="0" w:line="240" w:lineRule="auto"/>
        <w:outlineLvl w:val="4"/>
        <w:rPr>
          <w:rFonts w:ascii="Arial" w:eastAsia="Times New Roman" w:hAnsi="Arial" w:cs="Arial"/>
          <w:b/>
          <w:bCs/>
          <w:lang w:val="en" w:eastAsia="en-GB"/>
        </w:rPr>
      </w:pPr>
    </w:p>
    <w:p w14:paraId="00141125" w14:textId="77777777" w:rsidR="00525320" w:rsidRDefault="00525320" w:rsidP="00525320">
      <w:pPr>
        <w:spacing w:after="0" w:line="240" w:lineRule="auto"/>
        <w:outlineLvl w:val="4"/>
        <w:rPr>
          <w:rFonts w:ascii="Arial" w:eastAsia="Times New Roman" w:hAnsi="Arial" w:cs="Arial"/>
          <w:b/>
          <w:bCs/>
          <w:lang w:val="en" w:eastAsia="en-GB"/>
        </w:rPr>
      </w:pPr>
    </w:p>
    <w:p w14:paraId="1CE26F38" w14:textId="77777777" w:rsidR="00525320" w:rsidRDefault="00525320" w:rsidP="00525320">
      <w:pPr>
        <w:spacing w:after="0" w:line="240" w:lineRule="auto"/>
        <w:outlineLvl w:val="4"/>
        <w:rPr>
          <w:rFonts w:ascii="Arial" w:eastAsia="Times New Roman" w:hAnsi="Arial" w:cs="Arial"/>
          <w:b/>
          <w:bCs/>
          <w:lang w:val="en" w:eastAsia="en-GB"/>
        </w:rPr>
      </w:pPr>
    </w:p>
    <w:p w14:paraId="35D170BA" w14:textId="77777777" w:rsidR="00525320" w:rsidRDefault="00525320" w:rsidP="00525320">
      <w:pPr>
        <w:spacing w:after="0" w:line="240" w:lineRule="auto"/>
        <w:outlineLvl w:val="4"/>
        <w:rPr>
          <w:rFonts w:ascii="Arial" w:eastAsia="Times New Roman" w:hAnsi="Arial" w:cs="Arial"/>
          <w:b/>
          <w:bCs/>
          <w:lang w:val="en" w:eastAsia="en-GB"/>
        </w:rPr>
      </w:pPr>
    </w:p>
    <w:p w14:paraId="3EDE6849" w14:textId="77777777" w:rsidR="00525320" w:rsidRDefault="00525320" w:rsidP="00525320">
      <w:pPr>
        <w:spacing w:after="0" w:line="240" w:lineRule="auto"/>
        <w:outlineLvl w:val="4"/>
        <w:rPr>
          <w:rFonts w:ascii="Arial" w:eastAsia="Times New Roman" w:hAnsi="Arial" w:cs="Arial"/>
          <w:b/>
          <w:bCs/>
          <w:lang w:val="en" w:eastAsia="en-GB"/>
        </w:rPr>
      </w:pPr>
    </w:p>
    <w:p w14:paraId="755394C1" w14:textId="77777777" w:rsidR="00525320" w:rsidRDefault="00525320" w:rsidP="00525320">
      <w:pPr>
        <w:spacing w:after="0" w:line="240" w:lineRule="auto"/>
        <w:outlineLvl w:val="4"/>
        <w:rPr>
          <w:rFonts w:ascii="Arial" w:eastAsia="Times New Roman" w:hAnsi="Arial" w:cs="Arial"/>
          <w:b/>
          <w:bCs/>
          <w:lang w:val="en" w:eastAsia="en-GB"/>
        </w:rPr>
      </w:pPr>
    </w:p>
    <w:p w14:paraId="227EA0F5" w14:textId="77777777" w:rsidR="00525320" w:rsidRDefault="00525320" w:rsidP="00525320">
      <w:pPr>
        <w:spacing w:after="0" w:line="240" w:lineRule="auto"/>
        <w:outlineLvl w:val="4"/>
        <w:rPr>
          <w:rFonts w:ascii="Arial" w:eastAsia="Times New Roman" w:hAnsi="Arial" w:cs="Arial"/>
          <w:b/>
          <w:bCs/>
          <w:lang w:val="en" w:eastAsia="en-GB"/>
        </w:rPr>
      </w:pPr>
    </w:p>
    <w:p w14:paraId="6EF19FC2" w14:textId="77777777" w:rsidR="00525320" w:rsidRDefault="00525320" w:rsidP="00525320">
      <w:pPr>
        <w:spacing w:after="0" w:line="240" w:lineRule="auto"/>
        <w:outlineLvl w:val="4"/>
        <w:rPr>
          <w:rFonts w:ascii="Arial" w:eastAsia="Times New Roman" w:hAnsi="Arial" w:cs="Arial"/>
          <w:b/>
          <w:bCs/>
          <w:lang w:val="en" w:eastAsia="en-GB"/>
        </w:rPr>
      </w:pPr>
    </w:p>
    <w:p w14:paraId="468ABDA0" w14:textId="77777777" w:rsidR="00525320" w:rsidRDefault="00525320" w:rsidP="00525320">
      <w:pPr>
        <w:spacing w:after="0" w:line="240" w:lineRule="auto"/>
        <w:outlineLvl w:val="4"/>
        <w:rPr>
          <w:rFonts w:ascii="Arial" w:eastAsia="Times New Roman" w:hAnsi="Arial" w:cs="Arial"/>
          <w:b/>
          <w:bCs/>
          <w:lang w:val="en" w:eastAsia="en-GB"/>
        </w:rPr>
      </w:pPr>
    </w:p>
    <w:p w14:paraId="53998F8C" w14:textId="77777777" w:rsidR="00525320" w:rsidRDefault="00525320" w:rsidP="00525320">
      <w:pPr>
        <w:spacing w:after="0" w:line="240" w:lineRule="auto"/>
        <w:outlineLvl w:val="4"/>
        <w:rPr>
          <w:rFonts w:ascii="Arial" w:eastAsia="Times New Roman" w:hAnsi="Arial" w:cs="Arial"/>
          <w:b/>
          <w:bCs/>
          <w:lang w:val="en" w:eastAsia="en-GB"/>
        </w:rPr>
      </w:pPr>
    </w:p>
    <w:p w14:paraId="4524C154" w14:textId="77777777" w:rsidR="00525320" w:rsidRDefault="00525320" w:rsidP="00525320">
      <w:pPr>
        <w:spacing w:after="0" w:line="240" w:lineRule="auto"/>
        <w:outlineLvl w:val="4"/>
        <w:rPr>
          <w:rFonts w:ascii="Arial" w:eastAsia="Times New Roman" w:hAnsi="Arial" w:cs="Arial"/>
          <w:b/>
          <w:bCs/>
          <w:lang w:val="en" w:eastAsia="en-GB"/>
        </w:rPr>
      </w:pPr>
    </w:p>
    <w:p w14:paraId="2E199AB1" w14:textId="0A3F04CB" w:rsidR="00525320" w:rsidRDefault="00525320" w:rsidP="00525320">
      <w:pPr>
        <w:spacing w:after="0" w:line="240" w:lineRule="auto"/>
        <w:outlineLvl w:val="4"/>
        <w:rPr>
          <w:rFonts w:ascii="Arial" w:eastAsia="Times New Roman" w:hAnsi="Arial" w:cs="Arial"/>
          <w:b/>
          <w:bCs/>
          <w:lang w:val="en" w:eastAsia="en-GB"/>
        </w:rPr>
      </w:pPr>
    </w:p>
    <w:p w14:paraId="2EA78390" w14:textId="6B6EFE68" w:rsidR="00A10647" w:rsidRDefault="00A10647" w:rsidP="00525320">
      <w:pPr>
        <w:spacing w:after="0" w:line="240" w:lineRule="auto"/>
        <w:outlineLvl w:val="4"/>
        <w:rPr>
          <w:rFonts w:ascii="Arial" w:eastAsia="Times New Roman" w:hAnsi="Arial" w:cs="Arial"/>
          <w:b/>
          <w:bCs/>
          <w:lang w:val="en" w:eastAsia="en-GB"/>
        </w:rPr>
      </w:pPr>
    </w:p>
    <w:p w14:paraId="1C22C67B" w14:textId="7D252955" w:rsidR="00A10647" w:rsidRDefault="00A10647" w:rsidP="00525320">
      <w:pPr>
        <w:spacing w:after="0" w:line="240" w:lineRule="auto"/>
        <w:outlineLvl w:val="4"/>
        <w:rPr>
          <w:rFonts w:ascii="Arial" w:eastAsia="Times New Roman" w:hAnsi="Arial" w:cs="Arial"/>
          <w:b/>
          <w:bCs/>
          <w:lang w:val="en" w:eastAsia="en-GB"/>
        </w:rPr>
      </w:pPr>
    </w:p>
    <w:p w14:paraId="15AF9B1E" w14:textId="0CDE7D7B" w:rsidR="00A10647" w:rsidRDefault="00A10647" w:rsidP="00525320">
      <w:pPr>
        <w:spacing w:after="0" w:line="240" w:lineRule="auto"/>
        <w:outlineLvl w:val="4"/>
        <w:rPr>
          <w:rFonts w:ascii="Arial" w:eastAsia="Times New Roman" w:hAnsi="Arial" w:cs="Arial"/>
          <w:b/>
          <w:bCs/>
          <w:lang w:val="en" w:eastAsia="en-GB"/>
        </w:rPr>
      </w:pPr>
    </w:p>
    <w:p w14:paraId="4E809845" w14:textId="365E7EEF" w:rsidR="00A10647" w:rsidRDefault="00A10647" w:rsidP="00525320">
      <w:pPr>
        <w:spacing w:after="0" w:line="240" w:lineRule="auto"/>
        <w:outlineLvl w:val="4"/>
        <w:rPr>
          <w:rFonts w:ascii="Arial" w:eastAsia="Times New Roman" w:hAnsi="Arial" w:cs="Arial"/>
          <w:b/>
          <w:bCs/>
          <w:lang w:val="en" w:eastAsia="en-GB"/>
        </w:rPr>
      </w:pPr>
    </w:p>
    <w:p w14:paraId="623877EE" w14:textId="2B5DCEE3" w:rsidR="00A10647" w:rsidRDefault="00A10647" w:rsidP="00525320">
      <w:pPr>
        <w:spacing w:after="0" w:line="240" w:lineRule="auto"/>
        <w:outlineLvl w:val="4"/>
        <w:rPr>
          <w:rFonts w:ascii="Arial" w:eastAsia="Times New Roman" w:hAnsi="Arial" w:cs="Arial"/>
          <w:b/>
          <w:bCs/>
          <w:lang w:val="en" w:eastAsia="en-GB"/>
        </w:rPr>
      </w:pPr>
    </w:p>
    <w:p w14:paraId="48D6A3BF" w14:textId="77777777" w:rsidR="00A10647" w:rsidRDefault="00A10647" w:rsidP="00525320">
      <w:pPr>
        <w:spacing w:after="0" w:line="240" w:lineRule="auto"/>
        <w:outlineLvl w:val="4"/>
        <w:rPr>
          <w:rFonts w:ascii="Arial" w:eastAsia="Times New Roman" w:hAnsi="Arial" w:cs="Arial"/>
          <w:b/>
          <w:bCs/>
          <w:lang w:val="en" w:eastAsia="en-GB"/>
        </w:rPr>
      </w:pPr>
    </w:p>
    <w:p w14:paraId="275056B6" w14:textId="77777777" w:rsidR="00525320" w:rsidRDefault="00525320" w:rsidP="00525320">
      <w:pPr>
        <w:spacing w:after="0" w:line="240" w:lineRule="auto"/>
        <w:outlineLvl w:val="4"/>
        <w:rPr>
          <w:rFonts w:ascii="Arial" w:eastAsia="Times New Roman" w:hAnsi="Arial" w:cs="Arial"/>
          <w:b/>
          <w:bCs/>
          <w:lang w:val="en" w:eastAsia="en-GB"/>
        </w:rPr>
      </w:pPr>
    </w:p>
    <w:p w14:paraId="501B58DC" w14:textId="77777777" w:rsidR="00525320" w:rsidRDefault="00525320" w:rsidP="00525320">
      <w:pPr>
        <w:spacing w:after="0" w:line="240" w:lineRule="auto"/>
        <w:outlineLvl w:val="4"/>
        <w:rPr>
          <w:rFonts w:ascii="Arial" w:eastAsia="Times New Roman" w:hAnsi="Arial" w:cs="Arial"/>
          <w:b/>
          <w:bCs/>
          <w:lang w:val="en" w:eastAsia="en-GB"/>
        </w:rPr>
      </w:pPr>
    </w:p>
    <w:p w14:paraId="442CDA78" w14:textId="77777777" w:rsidR="00525320" w:rsidRDefault="00525320" w:rsidP="00525320">
      <w:pPr>
        <w:spacing w:after="0" w:line="240" w:lineRule="auto"/>
        <w:outlineLvl w:val="4"/>
        <w:rPr>
          <w:rFonts w:ascii="Arial" w:eastAsia="Times New Roman" w:hAnsi="Arial" w:cs="Arial"/>
          <w:b/>
          <w:bCs/>
          <w:lang w:val="en" w:eastAsia="en-GB"/>
        </w:rPr>
      </w:pPr>
    </w:p>
    <w:p w14:paraId="07C612AD" w14:textId="66A1D3CF" w:rsidR="00525320" w:rsidRPr="00AB286A" w:rsidRDefault="009540E4" w:rsidP="00AB286A">
      <w:pPr>
        <w:pStyle w:val="Heading1"/>
        <w:rPr>
          <w:rFonts w:ascii="Arial" w:eastAsia="Times New Roman" w:hAnsi="Arial" w:cs="Arial"/>
          <w:b/>
          <w:bCs/>
          <w:color w:val="auto"/>
          <w:sz w:val="22"/>
          <w:szCs w:val="22"/>
          <w:lang w:val="en" w:eastAsia="en-GB"/>
        </w:rPr>
      </w:pPr>
      <w:bookmarkStart w:id="1" w:name="_1.Introduction_and_Aims"/>
      <w:bookmarkEnd w:id="1"/>
      <w:r w:rsidRPr="00AB286A">
        <w:rPr>
          <w:rFonts w:ascii="Arial" w:eastAsia="Times New Roman" w:hAnsi="Arial" w:cs="Arial"/>
          <w:b/>
          <w:bCs/>
          <w:color w:val="auto"/>
          <w:sz w:val="22"/>
          <w:szCs w:val="22"/>
          <w:lang w:val="en" w:eastAsia="en-GB"/>
        </w:rPr>
        <w:lastRenderedPageBreak/>
        <w:t>1.</w:t>
      </w:r>
      <w:r w:rsidR="00525320" w:rsidRPr="00AB286A">
        <w:rPr>
          <w:rFonts w:ascii="Arial" w:eastAsia="Times New Roman" w:hAnsi="Arial" w:cs="Arial"/>
          <w:b/>
          <w:bCs/>
          <w:color w:val="auto"/>
          <w:sz w:val="22"/>
          <w:szCs w:val="22"/>
          <w:lang w:val="en" w:eastAsia="en-GB"/>
        </w:rPr>
        <w:t>Introduction and Aims of this policy</w:t>
      </w:r>
    </w:p>
    <w:p w14:paraId="54C72B99" w14:textId="77777777" w:rsidR="00525320" w:rsidRPr="00F53B84" w:rsidRDefault="00525320" w:rsidP="00525320">
      <w:pPr>
        <w:spacing w:after="0" w:line="240" w:lineRule="auto"/>
        <w:outlineLvl w:val="4"/>
        <w:rPr>
          <w:rFonts w:ascii="Arial" w:eastAsia="Times New Roman" w:hAnsi="Arial" w:cs="Arial"/>
          <w:lang w:val="en" w:eastAsia="en-GB"/>
        </w:rPr>
      </w:pPr>
    </w:p>
    <w:p w14:paraId="77E0619F" w14:textId="3DBB0A0A" w:rsidR="00525320" w:rsidRDefault="00525320" w:rsidP="00CE6ADE">
      <w:pPr>
        <w:spacing w:after="0" w:line="240" w:lineRule="auto"/>
        <w:contextualSpacing/>
        <w:outlineLvl w:val="4"/>
        <w:rPr>
          <w:rFonts w:ascii="Arial" w:eastAsia="Times New Roman" w:hAnsi="Arial" w:cs="Arial"/>
          <w:lang w:val="en" w:eastAsia="en-GB"/>
        </w:rPr>
      </w:pPr>
      <w:r w:rsidRPr="00F53B84">
        <w:rPr>
          <w:rFonts w:ascii="Arial" w:eastAsia="Times New Roman" w:hAnsi="Arial" w:cs="Arial"/>
          <w:lang w:val="en" w:eastAsia="en-GB"/>
        </w:rPr>
        <w:t xml:space="preserve">This policy applies to customers of all tenures living in a home owned or managed by West Kent this includes (but not limited to), general needs, supported and </w:t>
      </w:r>
      <w:r w:rsidR="009540E4">
        <w:rPr>
          <w:rFonts w:ascii="Arial" w:eastAsia="Times New Roman" w:hAnsi="Arial" w:cs="Arial"/>
          <w:lang w:val="en" w:eastAsia="en-GB"/>
        </w:rPr>
        <w:t>Emerald</w:t>
      </w:r>
      <w:r w:rsidR="00162343">
        <w:rPr>
          <w:rFonts w:ascii="Arial" w:eastAsia="Times New Roman" w:hAnsi="Arial" w:cs="Arial"/>
          <w:lang w:val="en" w:eastAsia="en-GB"/>
        </w:rPr>
        <w:t xml:space="preserve"> schemes</w:t>
      </w:r>
      <w:r w:rsidRPr="00F53B84">
        <w:rPr>
          <w:rFonts w:ascii="Arial" w:eastAsia="Times New Roman" w:hAnsi="Arial" w:cs="Arial"/>
          <w:lang w:val="en" w:eastAsia="en-GB"/>
        </w:rPr>
        <w:t xml:space="preserve">, shared </w:t>
      </w:r>
      <w:r w:rsidR="00635B79" w:rsidRPr="00F53B84">
        <w:rPr>
          <w:rFonts w:ascii="Arial" w:eastAsia="Times New Roman" w:hAnsi="Arial" w:cs="Arial"/>
          <w:lang w:val="en" w:eastAsia="en-GB"/>
        </w:rPr>
        <w:t>owners,</w:t>
      </w:r>
      <w:r w:rsidRPr="00F53B84">
        <w:rPr>
          <w:rFonts w:ascii="Arial" w:eastAsia="Times New Roman" w:hAnsi="Arial" w:cs="Arial"/>
          <w:lang w:val="en" w:eastAsia="en-GB"/>
        </w:rPr>
        <w:t xml:space="preserve"> and leaseholders.</w:t>
      </w:r>
      <w:r w:rsidR="00A10647">
        <w:rPr>
          <w:rFonts w:ascii="Arial" w:eastAsia="Times New Roman" w:hAnsi="Arial" w:cs="Arial"/>
          <w:lang w:val="en" w:eastAsia="en-GB"/>
        </w:rPr>
        <w:t xml:space="preserve"> It is our vision to provide homes and build communities that residents are proud to live in, with better support to sustain a successful tenancy and manage life change</w:t>
      </w:r>
    </w:p>
    <w:p w14:paraId="760E172E" w14:textId="77777777" w:rsidR="00525320" w:rsidRPr="00F53B84" w:rsidRDefault="00525320" w:rsidP="00CE6ADE">
      <w:pPr>
        <w:spacing w:after="0" w:line="240" w:lineRule="auto"/>
        <w:contextualSpacing/>
        <w:outlineLvl w:val="4"/>
        <w:rPr>
          <w:rFonts w:ascii="Arial" w:eastAsia="Times New Roman" w:hAnsi="Arial" w:cs="Arial"/>
          <w:lang w:val="en" w:eastAsia="en-GB"/>
        </w:rPr>
      </w:pPr>
    </w:p>
    <w:p w14:paraId="159C3AD2" w14:textId="561F1449" w:rsidR="00525320" w:rsidRDefault="00525320" w:rsidP="00CE6ADE">
      <w:pPr>
        <w:spacing w:after="0" w:line="240" w:lineRule="auto"/>
        <w:contextualSpacing/>
        <w:outlineLvl w:val="4"/>
        <w:rPr>
          <w:rFonts w:ascii="Arial" w:eastAsia="Times New Roman" w:hAnsi="Arial" w:cs="Arial"/>
          <w:lang w:val="en" w:eastAsia="en-GB"/>
        </w:rPr>
      </w:pPr>
      <w:r w:rsidRPr="00F53B84">
        <w:rPr>
          <w:rFonts w:ascii="Arial" w:eastAsia="Times New Roman" w:hAnsi="Arial" w:cs="Arial"/>
          <w:lang w:val="en" w:eastAsia="en-GB"/>
        </w:rPr>
        <w:t xml:space="preserve">West Kent will adopt a victim centered approach to managing Community Safety Issues </w:t>
      </w:r>
    </w:p>
    <w:p w14:paraId="25894E8D" w14:textId="77777777" w:rsidR="00525320" w:rsidRPr="00F53B84" w:rsidRDefault="00525320" w:rsidP="00CE6ADE">
      <w:pPr>
        <w:spacing w:after="0" w:line="240" w:lineRule="auto"/>
        <w:contextualSpacing/>
        <w:outlineLvl w:val="4"/>
        <w:rPr>
          <w:rFonts w:ascii="Arial" w:eastAsia="Times New Roman" w:hAnsi="Arial" w:cs="Arial"/>
          <w:lang w:val="en" w:eastAsia="en-GB"/>
        </w:rPr>
      </w:pPr>
    </w:p>
    <w:p w14:paraId="1F973CE9" w14:textId="77777777" w:rsidR="00525320" w:rsidRDefault="00525320" w:rsidP="00CE6ADE">
      <w:pPr>
        <w:spacing w:after="0" w:line="240" w:lineRule="auto"/>
        <w:contextualSpacing/>
        <w:rPr>
          <w:rFonts w:ascii="Arial" w:eastAsia="Times New Roman" w:hAnsi="Arial" w:cs="Arial"/>
          <w:lang w:val="en" w:eastAsia="en-GB"/>
        </w:rPr>
      </w:pPr>
      <w:r w:rsidRPr="00F53B84">
        <w:rPr>
          <w:rFonts w:ascii="Arial" w:eastAsia="Times New Roman" w:hAnsi="Arial" w:cs="Arial"/>
          <w:lang w:val="en" w:eastAsia="en-GB"/>
        </w:rPr>
        <w:t>It is important to state that individuals have a right to enjoy their homes and are entitled to go about their daily lives without having concerns that complaints will be made against them.</w:t>
      </w:r>
    </w:p>
    <w:p w14:paraId="08086747" w14:textId="77777777" w:rsidR="00525320" w:rsidRPr="00F53B84" w:rsidRDefault="00525320" w:rsidP="00CE6ADE">
      <w:pPr>
        <w:spacing w:after="0" w:line="240" w:lineRule="auto"/>
        <w:contextualSpacing/>
        <w:rPr>
          <w:rFonts w:ascii="Arial" w:eastAsia="Times New Roman" w:hAnsi="Arial" w:cs="Arial"/>
          <w:lang w:val="en" w:eastAsia="en-GB"/>
        </w:rPr>
      </w:pPr>
    </w:p>
    <w:p w14:paraId="456EBDD9" w14:textId="015A2272" w:rsidR="00525320" w:rsidRDefault="00525320" w:rsidP="00CE6ADE">
      <w:pPr>
        <w:autoSpaceDE w:val="0"/>
        <w:autoSpaceDN w:val="0"/>
        <w:adjustRightInd w:val="0"/>
        <w:spacing w:after="0" w:line="240" w:lineRule="auto"/>
        <w:contextualSpacing/>
        <w:rPr>
          <w:rFonts w:ascii="Arial" w:eastAsia="Times New Roman" w:hAnsi="Arial" w:cs="Arial"/>
          <w:color w:val="000000"/>
        </w:rPr>
      </w:pPr>
      <w:r w:rsidRPr="00F53B84">
        <w:rPr>
          <w:rFonts w:ascii="Arial" w:eastAsia="Times New Roman" w:hAnsi="Arial" w:cs="Arial"/>
          <w:color w:val="000000"/>
        </w:rPr>
        <w:t xml:space="preserve">We will work to manage resident’s expectations </w:t>
      </w:r>
      <w:r w:rsidR="00CD7926" w:rsidRPr="00F53B84">
        <w:rPr>
          <w:rFonts w:ascii="Arial" w:eastAsia="Times New Roman" w:hAnsi="Arial" w:cs="Arial"/>
          <w:color w:val="000000"/>
        </w:rPr>
        <w:t>regarding</w:t>
      </w:r>
      <w:r w:rsidRPr="00F53B84">
        <w:rPr>
          <w:rFonts w:ascii="Arial" w:eastAsia="Times New Roman" w:hAnsi="Arial" w:cs="Arial"/>
          <w:color w:val="000000"/>
        </w:rPr>
        <w:t xml:space="preserve"> behaviour that is not deemed anti-social behaviour</w:t>
      </w:r>
      <w:r>
        <w:rPr>
          <w:rFonts w:ascii="Arial" w:eastAsia="Times New Roman" w:hAnsi="Arial" w:cs="Arial"/>
          <w:color w:val="000000"/>
        </w:rPr>
        <w:t xml:space="preserve"> (ASB)</w:t>
      </w:r>
      <w:r w:rsidRPr="00F53B84">
        <w:rPr>
          <w:rFonts w:ascii="Arial" w:eastAsia="Times New Roman" w:hAnsi="Arial" w:cs="Arial"/>
          <w:color w:val="000000"/>
        </w:rPr>
        <w:t xml:space="preserve">. We will offer advice and guidance to encourage and enable them to deal with or manage the situation themselves. </w:t>
      </w:r>
    </w:p>
    <w:p w14:paraId="44760A5E" w14:textId="77777777" w:rsidR="00525320" w:rsidRPr="00F53B84" w:rsidRDefault="00525320" w:rsidP="00CE6ADE">
      <w:pPr>
        <w:autoSpaceDE w:val="0"/>
        <w:autoSpaceDN w:val="0"/>
        <w:adjustRightInd w:val="0"/>
        <w:spacing w:after="0" w:line="240" w:lineRule="auto"/>
        <w:contextualSpacing/>
        <w:rPr>
          <w:rFonts w:ascii="Arial" w:eastAsia="Times New Roman" w:hAnsi="Arial" w:cs="Arial"/>
          <w:color w:val="000000"/>
        </w:rPr>
      </w:pPr>
    </w:p>
    <w:p w14:paraId="7F789E7F" w14:textId="77777777" w:rsidR="00525320" w:rsidRDefault="00525320" w:rsidP="00CE6ADE">
      <w:pPr>
        <w:spacing w:after="0" w:line="240" w:lineRule="auto"/>
        <w:contextualSpacing/>
        <w:outlineLvl w:val="4"/>
        <w:rPr>
          <w:rFonts w:ascii="Arial" w:eastAsia="Times New Roman" w:hAnsi="Arial" w:cs="Arial"/>
        </w:rPr>
      </w:pPr>
      <w:r w:rsidRPr="00F53B84">
        <w:rPr>
          <w:rFonts w:ascii="Arial" w:eastAsia="Times New Roman" w:hAnsi="Arial" w:cs="Arial"/>
        </w:rPr>
        <w:t xml:space="preserve">We will adopt a partnership approach to tackling </w:t>
      </w:r>
      <w:r>
        <w:rPr>
          <w:rFonts w:ascii="Arial" w:eastAsia="Times New Roman" w:hAnsi="Arial" w:cs="Arial"/>
        </w:rPr>
        <w:t>c</w:t>
      </w:r>
      <w:r w:rsidRPr="00F53B84">
        <w:rPr>
          <w:rFonts w:ascii="Arial" w:eastAsia="Times New Roman" w:hAnsi="Arial" w:cs="Arial"/>
        </w:rPr>
        <w:t xml:space="preserve">ommunity </w:t>
      </w:r>
      <w:r>
        <w:rPr>
          <w:rFonts w:ascii="Arial" w:eastAsia="Times New Roman" w:hAnsi="Arial" w:cs="Arial"/>
        </w:rPr>
        <w:t>s</w:t>
      </w:r>
      <w:r w:rsidRPr="00F53B84">
        <w:rPr>
          <w:rFonts w:ascii="Arial" w:eastAsia="Times New Roman" w:hAnsi="Arial" w:cs="Arial"/>
        </w:rPr>
        <w:t>afety issues. We will work with the following agencies (but not limited to); Police, Local</w:t>
      </w:r>
      <w:r>
        <w:rPr>
          <w:rFonts w:ascii="Arial" w:eastAsia="Times New Roman" w:hAnsi="Arial" w:cs="Arial"/>
        </w:rPr>
        <w:t xml:space="preserve"> Authorities</w:t>
      </w:r>
      <w:r w:rsidRPr="00F53B84">
        <w:rPr>
          <w:rFonts w:ascii="Arial" w:eastAsia="Times New Roman" w:hAnsi="Arial" w:cs="Arial"/>
        </w:rPr>
        <w:t>, Kent Fire &amp; Rescue Service</w:t>
      </w:r>
      <w:r>
        <w:rPr>
          <w:rFonts w:ascii="Arial" w:eastAsia="Times New Roman" w:hAnsi="Arial" w:cs="Arial"/>
        </w:rPr>
        <w:t xml:space="preserve"> (KFRS)</w:t>
      </w:r>
      <w:r w:rsidRPr="00F53B84">
        <w:rPr>
          <w:rFonts w:ascii="Arial" w:eastAsia="Times New Roman" w:hAnsi="Arial" w:cs="Arial"/>
        </w:rPr>
        <w:t>, Kent and Medway NHS and Social Care Partnership Trust</w:t>
      </w:r>
    </w:p>
    <w:p w14:paraId="516572FC" w14:textId="77777777" w:rsidR="00525320" w:rsidRPr="00F53B84" w:rsidRDefault="00525320" w:rsidP="00CE6ADE">
      <w:pPr>
        <w:spacing w:after="0" w:line="240" w:lineRule="auto"/>
        <w:contextualSpacing/>
        <w:outlineLvl w:val="4"/>
        <w:rPr>
          <w:rFonts w:ascii="Arial" w:eastAsia="Times New Roman" w:hAnsi="Arial" w:cs="Arial"/>
          <w:lang w:val="en" w:eastAsia="en-GB"/>
        </w:rPr>
      </w:pPr>
    </w:p>
    <w:p w14:paraId="3BF90956" w14:textId="097E816E" w:rsidR="00525320" w:rsidRDefault="00525320" w:rsidP="00CE6ADE">
      <w:pPr>
        <w:autoSpaceDE w:val="0"/>
        <w:autoSpaceDN w:val="0"/>
        <w:adjustRightInd w:val="0"/>
        <w:spacing w:after="0" w:line="240" w:lineRule="auto"/>
        <w:rPr>
          <w:rFonts w:ascii="Arial" w:eastAsia="Times New Roman" w:hAnsi="Arial" w:cs="Arial"/>
        </w:rPr>
      </w:pPr>
      <w:r w:rsidRPr="00F53B84">
        <w:rPr>
          <w:rFonts w:ascii="Arial" w:eastAsia="Times New Roman" w:hAnsi="Arial" w:cs="Arial"/>
        </w:rPr>
        <w:t>Complainants and witnesses of ASB will be encouraged to play a full part in resolving the issues</w:t>
      </w:r>
      <w:r>
        <w:rPr>
          <w:rFonts w:ascii="Arial" w:eastAsia="Times New Roman" w:hAnsi="Arial" w:cs="Arial"/>
        </w:rPr>
        <w:t xml:space="preserve">, this will include the complainant taking responsibility </w:t>
      </w:r>
      <w:r w:rsidR="00CD7926">
        <w:rPr>
          <w:rFonts w:ascii="Arial" w:eastAsia="Times New Roman" w:hAnsi="Arial" w:cs="Arial"/>
        </w:rPr>
        <w:t>be part of the</w:t>
      </w:r>
      <w:r w:rsidR="00162343">
        <w:rPr>
          <w:rFonts w:ascii="Arial" w:eastAsia="Times New Roman" w:hAnsi="Arial" w:cs="Arial"/>
        </w:rPr>
        <w:t xml:space="preserve"> </w:t>
      </w:r>
      <w:r>
        <w:rPr>
          <w:rFonts w:ascii="Arial" w:eastAsia="Times New Roman" w:hAnsi="Arial" w:cs="Arial"/>
        </w:rPr>
        <w:t xml:space="preserve">solution to resolve the ASB, </w:t>
      </w:r>
      <w:proofErr w:type="spellStart"/>
      <w:r>
        <w:rPr>
          <w:rFonts w:ascii="Arial" w:eastAsia="Times New Roman" w:hAnsi="Arial" w:cs="Arial"/>
        </w:rPr>
        <w:t>ie</w:t>
      </w:r>
      <w:proofErr w:type="spellEnd"/>
      <w:r>
        <w:rPr>
          <w:rFonts w:ascii="Arial" w:eastAsia="Times New Roman" w:hAnsi="Arial" w:cs="Arial"/>
        </w:rPr>
        <w:t xml:space="preserve"> </w:t>
      </w:r>
      <w:r w:rsidR="00CD7926">
        <w:rPr>
          <w:rFonts w:ascii="Arial" w:eastAsia="Times New Roman" w:hAnsi="Arial" w:cs="Arial"/>
        </w:rPr>
        <w:t>take part in m</w:t>
      </w:r>
      <w:r>
        <w:rPr>
          <w:rFonts w:ascii="Arial" w:eastAsia="Times New Roman" w:hAnsi="Arial" w:cs="Arial"/>
        </w:rPr>
        <w:t xml:space="preserve">ediation, </w:t>
      </w:r>
      <w:r w:rsidR="00CD7926">
        <w:rPr>
          <w:rFonts w:ascii="Arial" w:eastAsia="Times New Roman" w:hAnsi="Arial" w:cs="Arial"/>
        </w:rPr>
        <w:t xml:space="preserve">keeping diary notes of </w:t>
      </w:r>
      <w:r>
        <w:rPr>
          <w:rFonts w:ascii="Arial" w:eastAsia="Times New Roman" w:hAnsi="Arial" w:cs="Arial"/>
        </w:rPr>
        <w:t xml:space="preserve">incidents to justify any action, </w:t>
      </w:r>
      <w:r w:rsidR="00CD7926">
        <w:rPr>
          <w:rFonts w:ascii="Arial" w:eastAsia="Times New Roman" w:hAnsi="Arial" w:cs="Arial"/>
        </w:rPr>
        <w:t>using technology such as a noise app</w:t>
      </w:r>
      <w:r>
        <w:rPr>
          <w:rFonts w:ascii="Arial" w:eastAsia="Times New Roman" w:hAnsi="Arial" w:cs="Arial"/>
        </w:rPr>
        <w:t>, reporting issues to police and local authorities</w:t>
      </w:r>
      <w:r w:rsidRPr="00F53B84">
        <w:rPr>
          <w:rFonts w:ascii="Arial" w:eastAsia="Times New Roman" w:hAnsi="Arial" w:cs="Arial"/>
        </w:rPr>
        <w:t xml:space="preserve">. Whenever possible, the views of complainants and witnesses will be </w:t>
      </w:r>
      <w:r w:rsidR="00CD7926">
        <w:rPr>
          <w:rFonts w:ascii="Arial" w:eastAsia="Times New Roman" w:hAnsi="Arial" w:cs="Arial"/>
        </w:rPr>
        <w:t>taken into account when managing ASB cases.</w:t>
      </w:r>
      <w:r w:rsidRPr="00F53B84">
        <w:rPr>
          <w:rFonts w:ascii="Arial" w:eastAsia="Times New Roman" w:hAnsi="Arial" w:cs="Arial"/>
        </w:rPr>
        <w:t xml:space="preserve"> </w:t>
      </w:r>
    </w:p>
    <w:p w14:paraId="5BE7EF46" w14:textId="77777777" w:rsidR="00525320" w:rsidRPr="00F53B84" w:rsidRDefault="00525320" w:rsidP="00CE6ADE">
      <w:pPr>
        <w:autoSpaceDE w:val="0"/>
        <w:autoSpaceDN w:val="0"/>
        <w:adjustRightInd w:val="0"/>
        <w:spacing w:after="0" w:line="240" w:lineRule="auto"/>
        <w:rPr>
          <w:rFonts w:ascii="Arial" w:eastAsia="Times New Roman" w:hAnsi="Arial" w:cs="Arial"/>
        </w:rPr>
      </w:pPr>
    </w:p>
    <w:p w14:paraId="6BD331C2" w14:textId="77777777" w:rsidR="00525320" w:rsidRDefault="00525320" w:rsidP="00CE6ADE">
      <w:pPr>
        <w:spacing w:after="0" w:line="240" w:lineRule="auto"/>
        <w:contextualSpacing/>
        <w:outlineLvl w:val="4"/>
        <w:rPr>
          <w:rFonts w:ascii="Arial" w:eastAsia="Times New Roman" w:hAnsi="Arial" w:cs="Arial"/>
        </w:rPr>
      </w:pPr>
      <w:r w:rsidRPr="00F53B84">
        <w:rPr>
          <w:rFonts w:ascii="Arial" w:eastAsia="Times New Roman" w:hAnsi="Arial" w:cs="Arial"/>
        </w:rPr>
        <w:t>Any action taken against those who commit ASB will be firm and proportionate to the supporting evidence.</w:t>
      </w:r>
    </w:p>
    <w:p w14:paraId="2028DDCF" w14:textId="77777777" w:rsidR="00525320" w:rsidRPr="00F53B84" w:rsidRDefault="00525320" w:rsidP="00CE6ADE">
      <w:pPr>
        <w:spacing w:after="0" w:line="240" w:lineRule="auto"/>
        <w:contextualSpacing/>
        <w:outlineLvl w:val="4"/>
        <w:rPr>
          <w:rFonts w:ascii="Arial" w:eastAsia="Times New Roman" w:hAnsi="Arial" w:cs="Arial"/>
          <w:lang w:val="en" w:eastAsia="en-GB"/>
        </w:rPr>
      </w:pPr>
    </w:p>
    <w:p w14:paraId="5AD20B44" w14:textId="45A296C3" w:rsidR="00525320" w:rsidRPr="00F53B84" w:rsidRDefault="00525320" w:rsidP="00CE6ADE">
      <w:pPr>
        <w:spacing w:after="0" w:line="240" w:lineRule="auto"/>
        <w:contextualSpacing/>
        <w:outlineLvl w:val="4"/>
        <w:rPr>
          <w:rFonts w:ascii="Arial" w:eastAsia="Times New Roman" w:hAnsi="Arial" w:cs="Arial"/>
          <w:lang w:val="en" w:eastAsia="en-GB"/>
        </w:rPr>
      </w:pPr>
      <w:r w:rsidRPr="00F53B84">
        <w:rPr>
          <w:rFonts w:ascii="Arial" w:eastAsia="Times New Roman" w:hAnsi="Arial" w:cs="Arial"/>
        </w:rPr>
        <w:t xml:space="preserve">Reports of Domestic Abuse will be </w:t>
      </w:r>
      <w:r>
        <w:rPr>
          <w:rFonts w:ascii="Arial" w:eastAsia="Times New Roman" w:hAnsi="Arial" w:cs="Arial"/>
        </w:rPr>
        <w:t>managed by</w:t>
      </w:r>
      <w:r w:rsidR="00162343">
        <w:rPr>
          <w:rFonts w:ascii="Arial" w:eastAsia="Times New Roman" w:hAnsi="Arial" w:cs="Arial"/>
        </w:rPr>
        <w:t xml:space="preserve"> </w:t>
      </w:r>
      <w:r w:rsidRPr="00F53B84">
        <w:rPr>
          <w:rFonts w:ascii="Arial" w:eastAsia="Times New Roman" w:hAnsi="Arial" w:cs="Arial"/>
        </w:rPr>
        <w:t>our Domestic Abuse Policy and Procedure</w:t>
      </w:r>
      <w:r w:rsidR="00CD7926">
        <w:rPr>
          <w:rFonts w:ascii="Arial" w:eastAsia="Times New Roman" w:hAnsi="Arial" w:cs="Arial"/>
        </w:rPr>
        <w:t xml:space="preserve"> in conjunction with this policy</w:t>
      </w:r>
    </w:p>
    <w:p w14:paraId="47070AF7" w14:textId="77777777" w:rsidR="00525320" w:rsidRPr="00F53B84" w:rsidRDefault="00525320" w:rsidP="00525320">
      <w:pPr>
        <w:spacing w:after="0" w:line="240" w:lineRule="auto"/>
        <w:outlineLvl w:val="4"/>
        <w:rPr>
          <w:rFonts w:ascii="Arial" w:eastAsia="Times New Roman" w:hAnsi="Arial" w:cs="Arial"/>
          <w:lang w:val="en" w:eastAsia="en-GB"/>
        </w:rPr>
      </w:pPr>
    </w:p>
    <w:p w14:paraId="743C88B5" w14:textId="77777777" w:rsidR="00525320" w:rsidRPr="00F53B84" w:rsidRDefault="00525320" w:rsidP="00525320">
      <w:pPr>
        <w:spacing w:after="0" w:line="240" w:lineRule="auto"/>
        <w:rPr>
          <w:rFonts w:ascii="Arial" w:eastAsia="Times New Roman" w:hAnsi="Arial" w:cs="Arial"/>
          <w:lang w:val="en" w:eastAsia="en-GB"/>
        </w:rPr>
      </w:pPr>
    </w:p>
    <w:p w14:paraId="515585EF" w14:textId="2E250D29" w:rsidR="00525320" w:rsidRPr="00AB286A" w:rsidRDefault="00A10647" w:rsidP="00AB286A">
      <w:pPr>
        <w:pStyle w:val="Heading1"/>
        <w:rPr>
          <w:rFonts w:ascii="Arial" w:eastAsia="Times New Roman" w:hAnsi="Arial" w:cs="Arial"/>
          <w:b/>
          <w:bCs/>
          <w:color w:val="auto"/>
          <w:sz w:val="22"/>
          <w:szCs w:val="22"/>
          <w:lang w:val="en" w:eastAsia="en-GB"/>
        </w:rPr>
      </w:pPr>
      <w:bookmarkStart w:id="2" w:name="_2.What_is_ASB?"/>
      <w:bookmarkEnd w:id="2"/>
      <w:r w:rsidRPr="00AB286A">
        <w:rPr>
          <w:rFonts w:ascii="Arial" w:eastAsia="Times New Roman" w:hAnsi="Arial" w:cs="Arial"/>
          <w:b/>
          <w:bCs/>
          <w:color w:val="auto"/>
          <w:sz w:val="22"/>
          <w:szCs w:val="22"/>
          <w:lang w:val="en" w:eastAsia="en-GB"/>
        </w:rPr>
        <w:t>2.</w:t>
      </w:r>
      <w:r w:rsidR="00525320" w:rsidRPr="00AB286A">
        <w:rPr>
          <w:rFonts w:ascii="Arial" w:eastAsia="Times New Roman" w:hAnsi="Arial" w:cs="Arial"/>
          <w:b/>
          <w:bCs/>
          <w:color w:val="auto"/>
          <w:sz w:val="22"/>
          <w:szCs w:val="22"/>
          <w:lang w:val="en" w:eastAsia="en-GB"/>
        </w:rPr>
        <w:t>What is ASB?</w:t>
      </w:r>
    </w:p>
    <w:p w14:paraId="58FFF72B" w14:textId="77777777" w:rsidR="00525320" w:rsidRPr="00F53B84" w:rsidRDefault="00525320" w:rsidP="00525320">
      <w:pPr>
        <w:spacing w:after="0" w:line="276" w:lineRule="auto"/>
        <w:rPr>
          <w:rFonts w:ascii="Arial" w:eastAsia="Times New Roman" w:hAnsi="Arial" w:cs="Arial"/>
        </w:rPr>
      </w:pPr>
    </w:p>
    <w:p w14:paraId="6EBA0230" w14:textId="2C11EC06" w:rsidR="00525320" w:rsidRPr="00F53B84" w:rsidRDefault="00525320" w:rsidP="00525320">
      <w:pPr>
        <w:spacing w:after="0" w:line="276" w:lineRule="auto"/>
        <w:rPr>
          <w:rFonts w:ascii="Arial" w:eastAsia="Times New Roman" w:hAnsi="Arial" w:cs="Arial"/>
        </w:rPr>
      </w:pPr>
      <w:r w:rsidRPr="00F53B84">
        <w:rPr>
          <w:rFonts w:ascii="Arial" w:eastAsia="Times New Roman" w:hAnsi="Arial" w:cs="Arial"/>
        </w:rPr>
        <w:t>West Kent has adopted the definition as defined by Section 2(1) of the Anti-social Behaviour, Crime and Policing Act 2014 as:</w:t>
      </w:r>
    </w:p>
    <w:p w14:paraId="70F2D5E8" w14:textId="77777777" w:rsidR="00525320" w:rsidRPr="00F53B84" w:rsidRDefault="00525320" w:rsidP="00525320">
      <w:pPr>
        <w:spacing w:after="0" w:line="276" w:lineRule="auto"/>
        <w:ind w:left="567"/>
        <w:rPr>
          <w:rFonts w:ascii="Arial" w:eastAsia="Times New Roman" w:hAnsi="Arial" w:cs="Arial"/>
        </w:rPr>
      </w:pPr>
    </w:p>
    <w:p w14:paraId="2F0529D5" w14:textId="77777777" w:rsidR="00525320" w:rsidRPr="00F53B84" w:rsidRDefault="00525320" w:rsidP="00525320">
      <w:pPr>
        <w:numPr>
          <w:ilvl w:val="0"/>
          <w:numId w:val="4"/>
        </w:numPr>
        <w:spacing w:after="0" w:line="276" w:lineRule="auto"/>
        <w:jc w:val="both"/>
        <w:rPr>
          <w:rFonts w:ascii="Arial" w:eastAsia="Times New Roman" w:hAnsi="Arial" w:cs="Arial"/>
        </w:rPr>
      </w:pPr>
      <w:r w:rsidRPr="00F53B84">
        <w:rPr>
          <w:rFonts w:ascii="Arial" w:eastAsia="Times New Roman" w:hAnsi="Arial" w:cs="Arial"/>
        </w:rPr>
        <w:t>conduct that has caused, or is likely to cause, harassment, alarm or distress to any person,</w:t>
      </w:r>
    </w:p>
    <w:p w14:paraId="7422904A" w14:textId="77777777" w:rsidR="00525320" w:rsidRPr="00F53B84" w:rsidRDefault="00525320" w:rsidP="00525320">
      <w:pPr>
        <w:numPr>
          <w:ilvl w:val="0"/>
          <w:numId w:val="4"/>
        </w:numPr>
        <w:spacing w:after="0" w:line="276" w:lineRule="auto"/>
        <w:jc w:val="both"/>
        <w:rPr>
          <w:rFonts w:ascii="Arial" w:eastAsia="Times New Roman" w:hAnsi="Arial" w:cs="Arial"/>
        </w:rPr>
      </w:pPr>
      <w:r w:rsidRPr="00F53B84">
        <w:rPr>
          <w:rFonts w:ascii="Arial" w:eastAsia="Times New Roman" w:hAnsi="Arial" w:cs="Arial"/>
        </w:rPr>
        <w:t>conduct capable of causing nuisance or annoyance to a person in relation to that person’s occupation of residential premises, or</w:t>
      </w:r>
    </w:p>
    <w:p w14:paraId="6D0664C3" w14:textId="77777777" w:rsidR="00525320" w:rsidRPr="00F53B84" w:rsidRDefault="00525320" w:rsidP="00525320">
      <w:pPr>
        <w:numPr>
          <w:ilvl w:val="0"/>
          <w:numId w:val="4"/>
        </w:numPr>
        <w:spacing w:after="0" w:line="276" w:lineRule="auto"/>
        <w:jc w:val="both"/>
        <w:rPr>
          <w:rFonts w:ascii="Arial" w:eastAsia="Times New Roman" w:hAnsi="Arial" w:cs="Arial"/>
        </w:rPr>
      </w:pPr>
      <w:r w:rsidRPr="00F53B84">
        <w:rPr>
          <w:rFonts w:ascii="Arial" w:eastAsia="Times New Roman" w:hAnsi="Arial" w:cs="Arial"/>
        </w:rPr>
        <w:t>conduct capable of causing housing-related nuisance or annoyance to any person.</w:t>
      </w:r>
    </w:p>
    <w:p w14:paraId="29546CAD" w14:textId="77777777" w:rsidR="00525320" w:rsidRPr="00F53B84" w:rsidRDefault="00525320" w:rsidP="00525320">
      <w:pPr>
        <w:spacing w:after="0" w:line="276" w:lineRule="auto"/>
        <w:jc w:val="both"/>
        <w:rPr>
          <w:rFonts w:ascii="Arial" w:eastAsia="Times New Roman" w:hAnsi="Arial" w:cs="Arial"/>
        </w:rPr>
      </w:pPr>
    </w:p>
    <w:p w14:paraId="26D9E89D" w14:textId="517AEC50" w:rsidR="00525320" w:rsidRPr="00F53B84" w:rsidRDefault="00F462D1" w:rsidP="00525320">
      <w:pPr>
        <w:spacing w:after="0" w:line="276" w:lineRule="auto"/>
        <w:jc w:val="both"/>
        <w:rPr>
          <w:rFonts w:ascii="Arial" w:eastAsia="Times New Roman" w:hAnsi="Arial" w:cs="Arial"/>
        </w:rPr>
      </w:pPr>
      <w:r>
        <w:rPr>
          <w:rFonts w:ascii="Arial" w:eastAsia="Times New Roman" w:hAnsi="Arial" w:cs="Arial"/>
        </w:rPr>
        <w:t>We consider the following as some examples of behaviour that would be treated as ASB</w:t>
      </w:r>
    </w:p>
    <w:p w14:paraId="10BD989E" w14:textId="77777777" w:rsidR="00525320" w:rsidRPr="00F53B84" w:rsidRDefault="00525320" w:rsidP="00525320">
      <w:pPr>
        <w:spacing w:after="0" w:line="240" w:lineRule="auto"/>
        <w:outlineLvl w:val="4"/>
        <w:rPr>
          <w:rFonts w:ascii="Arial" w:eastAsia="Times New Roman" w:hAnsi="Arial" w:cs="Arial"/>
          <w:lang w:val="en" w:eastAsia="en-GB"/>
        </w:rPr>
      </w:pPr>
    </w:p>
    <w:p w14:paraId="5494A71C" w14:textId="19A441A7" w:rsidR="00525320" w:rsidRPr="00F462D1" w:rsidRDefault="00A10647" w:rsidP="00F462D1">
      <w:pPr>
        <w:pStyle w:val="ListParagraph"/>
        <w:numPr>
          <w:ilvl w:val="0"/>
          <w:numId w:val="20"/>
        </w:numPr>
        <w:spacing w:after="0" w:line="240" w:lineRule="auto"/>
        <w:rPr>
          <w:rFonts w:ascii="Arial" w:hAnsi="Arial" w:cs="Arial"/>
          <w:lang w:val="en" w:eastAsia="en-GB"/>
        </w:rPr>
      </w:pPr>
      <w:r w:rsidRPr="00F462D1">
        <w:rPr>
          <w:rFonts w:ascii="Arial" w:hAnsi="Arial" w:cs="Arial"/>
          <w:lang w:val="en" w:eastAsia="en-GB"/>
        </w:rPr>
        <w:t>Physical</w:t>
      </w:r>
      <w:r w:rsidR="00525320" w:rsidRPr="00F462D1">
        <w:rPr>
          <w:rFonts w:ascii="Arial" w:hAnsi="Arial" w:cs="Arial"/>
          <w:lang w:val="en" w:eastAsia="en-GB"/>
        </w:rPr>
        <w:t xml:space="preserve"> violence</w:t>
      </w:r>
      <w:r w:rsidR="00B86EC5" w:rsidRPr="00F462D1">
        <w:rPr>
          <w:rFonts w:ascii="Arial" w:hAnsi="Arial" w:cs="Arial"/>
          <w:lang w:val="en" w:eastAsia="en-GB"/>
        </w:rPr>
        <w:t>, such as assault, use of weapons</w:t>
      </w:r>
    </w:p>
    <w:p w14:paraId="65DBC279" w14:textId="77777777" w:rsidR="00525320" w:rsidRPr="00F462D1" w:rsidRDefault="00525320" w:rsidP="00F462D1">
      <w:pPr>
        <w:pStyle w:val="ListParagraph"/>
        <w:numPr>
          <w:ilvl w:val="0"/>
          <w:numId w:val="20"/>
        </w:numPr>
        <w:spacing w:after="0" w:line="240" w:lineRule="auto"/>
        <w:rPr>
          <w:rFonts w:ascii="Arial" w:hAnsi="Arial" w:cs="Arial"/>
          <w:lang w:val="en" w:eastAsia="en-GB"/>
        </w:rPr>
      </w:pPr>
      <w:r w:rsidRPr="00F462D1">
        <w:rPr>
          <w:rFonts w:ascii="Arial" w:hAnsi="Arial" w:cs="Arial"/>
          <w:lang w:val="en" w:eastAsia="en-GB"/>
        </w:rPr>
        <w:t>harassment</w:t>
      </w:r>
    </w:p>
    <w:p w14:paraId="3AC08BFA" w14:textId="77777777" w:rsidR="00525320" w:rsidRPr="00F462D1" w:rsidRDefault="00525320" w:rsidP="00F462D1">
      <w:pPr>
        <w:pStyle w:val="ListParagraph"/>
        <w:numPr>
          <w:ilvl w:val="0"/>
          <w:numId w:val="20"/>
        </w:numPr>
        <w:spacing w:after="0" w:line="240" w:lineRule="auto"/>
        <w:rPr>
          <w:rFonts w:ascii="Arial" w:hAnsi="Arial" w:cs="Arial"/>
          <w:lang w:val="en" w:eastAsia="en-GB"/>
        </w:rPr>
      </w:pPr>
      <w:r w:rsidRPr="00F462D1">
        <w:rPr>
          <w:rFonts w:ascii="Arial" w:hAnsi="Arial" w:cs="Arial"/>
          <w:lang w:val="en" w:eastAsia="en-GB"/>
        </w:rPr>
        <w:t>drug-dealing</w:t>
      </w:r>
    </w:p>
    <w:p w14:paraId="07C6BE81" w14:textId="77777777" w:rsidR="00525320" w:rsidRPr="00F462D1" w:rsidRDefault="00525320" w:rsidP="00F462D1">
      <w:pPr>
        <w:pStyle w:val="ListParagraph"/>
        <w:numPr>
          <w:ilvl w:val="0"/>
          <w:numId w:val="20"/>
        </w:numPr>
        <w:spacing w:after="0" w:line="240" w:lineRule="auto"/>
        <w:rPr>
          <w:rFonts w:ascii="Arial" w:hAnsi="Arial" w:cs="Arial"/>
          <w:lang w:val="en" w:eastAsia="en-GB"/>
        </w:rPr>
      </w:pPr>
      <w:r w:rsidRPr="00F462D1">
        <w:rPr>
          <w:rFonts w:ascii="Arial" w:hAnsi="Arial" w:cs="Arial"/>
          <w:lang w:val="en" w:eastAsia="en-GB"/>
        </w:rPr>
        <w:t>Verbal abuse</w:t>
      </w:r>
    </w:p>
    <w:p w14:paraId="6E8715AE" w14:textId="77777777" w:rsidR="00525320" w:rsidRPr="00F462D1" w:rsidRDefault="00525320" w:rsidP="00F462D1">
      <w:pPr>
        <w:pStyle w:val="ListParagraph"/>
        <w:numPr>
          <w:ilvl w:val="0"/>
          <w:numId w:val="20"/>
        </w:numPr>
        <w:spacing w:after="0" w:line="240" w:lineRule="auto"/>
        <w:rPr>
          <w:rFonts w:ascii="Arial" w:hAnsi="Arial" w:cs="Arial"/>
          <w:lang w:val="en" w:eastAsia="en-GB"/>
        </w:rPr>
      </w:pPr>
      <w:r w:rsidRPr="00F462D1">
        <w:rPr>
          <w:rFonts w:ascii="Arial" w:hAnsi="Arial" w:cs="Arial"/>
          <w:lang w:val="en" w:eastAsia="en-GB"/>
        </w:rPr>
        <w:lastRenderedPageBreak/>
        <w:t xml:space="preserve">Criminal </w:t>
      </w:r>
      <w:proofErr w:type="spellStart"/>
      <w:r w:rsidRPr="00F462D1">
        <w:rPr>
          <w:rFonts w:ascii="Arial" w:hAnsi="Arial" w:cs="Arial"/>
          <w:lang w:val="en" w:eastAsia="en-GB"/>
        </w:rPr>
        <w:t>Behaviour</w:t>
      </w:r>
      <w:proofErr w:type="spellEnd"/>
    </w:p>
    <w:p w14:paraId="4F57A49A" w14:textId="77777777" w:rsidR="00525320" w:rsidRPr="00F462D1" w:rsidRDefault="00525320" w:rsidP="00F462D1">
      <w:pPr>
        <w:pStyle w:val="ListParagraph"/>
        <w:numPr>
          <w:ilvl w:val="0"/>
          <w:numId w:val="20"/>
        </w:numPr>
        <w:spacing w:after="0" w:line="240" w:lineRule="auto"/>
        <w:rPr>
          <w:rFonts w:ascii="Arial" w:hAnsi="Arial" w:cs="Arial"/>
          <w:lang w:val="en" w:eastAsia="en-GB"/>
        </w:rPr>
      </w:pPr>
      <w:r w:rsidRPr="00F462D1">
        <w:rPr>
          <w:rFonts w:ascii="Arial" w:hAnsi="Arial" w:cs="Arial"/>
          <w:lang w:val="en" w:eastAsia="en-GB"/>
        </w:rPr>
        <w:t xml:space="preserve">Hate related </w:t>
      </w:r>
      <w:proofErr w:type="spellStart"/>
      <w:r w:rsidRPr="00F462D1">
        <w:rPr>
          <w:rFonts w:ascii="Arial" w:hAnsi="Arial" w:cs="Arial"/>
          <w:lang w:val="en" w:eastAsia="en-GB"/>
        </w:rPr>
        <w:t>behaviour</w:t>
      </w:r>
      <w:proofErr w:type="spellEnd"/>
    </w:p>
    <w:p w14:paraId="70529377" w14:textId="77777777" w:rsidR="00525320" w:rsidRPr="00F462D1" w:rsidRDefault="00525320" w:rsidP="00F462D1">
      <w:pPr>
        <w:pStyle w:val="ListParagraph"/>
        <w:numPr>
          <w:ilvl w:val="0"/>
          <w:numId w:val="20"/>
        </w:numPr>
        <w:spacing w:after="0" w:line="240" w:lineRule="auto"/>
        <w:rPr>
          <w:rFonts w:ascii="Arial" w:hAnsi="Arial" w:cs="Arial"/>
          <w:lang w:val="en" w:eastAsia="en-GB"/>
        </w:rPr>
      </w:pPr>
      <w:r w:rsidRPr="00F462D1">
        <w:rPr>
          <w:rFonts w:ascii="Arial" w:hAnsi="Arial" w:cs="Arial"/>
          <w:lang w:val="en" w:eastAsia="en-GB"/>
        </w:rPr>
        <w:t>Fly tipping/Littering</w:t>
      </w:r>
    </w:p>
    <w:p w14:paraId="2AF02F2C" w14:textId="77777777" w:rsidR="00525320" w:rsidRPr="00F462D1" w:rsidRDefault="00525320" w:rsidP="00F462D1">
      <w:pPr>
        <w:pStyle w:val="ListParagraph"/>
        <w:numPr>
          <w:ilvl w:val="0"/>
          <w:numId w:val="20"/>
        </w:numPr>
        <w:spacing w:after="0" w:line="240" w:lineRule="auto"/>
        <w:rPr>
          <w:rFonts w:ascii="Arial" w:hAnsi="Arial" w:cs="Arial"/>
          <w:lang w:val="en" w:eastAsia="en-GB"/>
        </w:rPr>
      </w:pPr>
      <w:r w:rsidRPr="00F462D1">
        <w:rPr>
          <w:rFonts w:ascii="Arial" w:hAnsi="Arial" w:cs="Arial"/>
          <w:lang w:val="en" w:eastAsia="en-GB"/>
        </w:rPr>
        <w:t>disturbance caused by noisy pets</w:t>
      </w:r>
    </w:p>
    <w:p w14:paraId="5B4E7709" w14:textId="77777777" w:rsidR="00525320" w:rsidRPr="00F462D1" w:rsidRDefault="00525320" w:rsidP="00F462D1">
      <w:pPr>
        <w:pStyle w:val="ListParagraph"/>
        <w:numPr>
          <w:ilvl w:val="0"/>
          <w:numId w:val="20"/>
        </w:numPr>
        <w:spacing w:after="0" w:line="240" w:lineRule="auto"/>
        <w:rPr>
          <w:rFonts w:ascii="Arial" w:hAnsi="Arial" w:cs="Arial"/>
          <w:lang w:val="en" w:eastAsia="en-GB"/>
        </w:rPr>
      </w:pPr>
      <w:r w:rsidRPr="00F462D1">
        <w:rPr>
          <w:rFonts w:ascii="Arial" w:hAnsi="Arial" w:cs="Arial"/>
          <w:lang w:val="en" w:eastAsia="en-GB"/>
        </w:rPr>
        <w:t>Vandalism/Criminal Damage and Graffiti</w:t>
      </w:r>
    </w:p>
    <w:p w14:paraId="6C397C1E" w14:textId="77777777" w:rsidR="00525320" w:rsidRPr="00F462D1" w:rsidRDefault="00525320" w:rsidP="00F462D1">
      <w:pPr>
        <w:pStyle w:val="ListParagraph"/>
        <w:numPr>
          <w:ilvl w:val="0"/>
          <w:numId w:val="20"/>
        </w:numPr>
        <w:spacing w:after="0" w:line="240" w:lineRule="auto"/>
        <w:rPr>
          <w:rFonts w:ascii="Arial" w:hAnsi="Arial" w:cs="Arial"/>
          <w:lang w:val="en" w:eastAsia="en-GB"/>
        </w:rPr>
      </w:pPr>
      <w:r w:rsidRPr="00F462D1">
        <w:rPr>
          <w:rFonts w:ascii="Arial" w:hAnsi="Arial" w:cs="Arial"/>
          <w:lang w:val="en" w:eastAsia="en-GB"/>
        </w:rPr>
        <w:t>noise nuisance (e.g. loud music, excessive shouting)</w:t>
      </w:r>
    </w:p>
    <w:p w14:paraId="745B81A8" w14:textId="77777777" w:rsidR="00525320" w:rsidRPr="00F53B84" w:rsidRDefault="00525320" w:rsidP="00F462D1">
      <w:pPr>
        <w:spacing w:after="0" w:line="240" w:lineRule="auto"/>
        <w:rPr>
          <w:rFonts w:ascii="Arial" w:eastAsia="Times New Roman" w:hAnsi="Arial" w:cs="Arial"/>
          <w:lang w:val="en" w:eastAsia="en-GB"/>
        </w:rPr>
      </w:pPr>
    </w:p>
    <w:p w14:paraId="6C8BF144" w14:textId="2B78378A" w:rsidR="00CD7926" w:rsidRDefault="00CD7926" w:rsidP="00525320">
      <w:pPr>
        <w:spacing w:before="100" w:beforeAutospacing="1" w:after="100" w:afterAutospacing="1" w:line="336" w:lineRule="atLeast"/>
        <w:rPr>
          <w:rFonts w:ascii="Arial" w:eastAsia="Times New Roman" w:hAnsi="Arial" w:cs="Arial"/>
          <w:b/>
          <w:bCs/>
          <w:lang w:val="en" w:eastAsia="en-GB"/>
        </w:rPr>
      </w:pPr>
      <w:r>
        <w:rPr>
          <w:rFonts w:ascii="Arial" w:eastAsia="Times New Roman" w:hAnsi="Arial" w:cs="Arial"/>
          <w:b/>
          <w:bCs/>
          <w:lang w:val="en" w:eastAsia="en-GB"/>
        </w:rPr>
        <w:t>West Kent residents have advised us that the ASB that causes them the most concerns is noise nuisance, cannabis use</w:t>
      </w:r>
      <w:r w:rsidR="001F4D98">
        <w:rPr>
          <w:rFonts w:ascii="Arial" w:eastAsia="Times New Roman" w:hAnsi="Arial" w:cs="Arial"/>
          <w:b/>
          <w:bCs/>
          <w:lang w:val="en" w:eastAsia="en-GB"/>
        </w:rPr>
        <w:t>,</w:t>
      </w:r>
      <w:r>
        <w:rPr>
          <w:rFonts w:ascii="Arial" w:eastAsia="Times New Roman" w:hAnsi="Arial" w:cs="Arial"/>
          <w:b/>
          <w:bCs/>
          <w:lang w:val="en" w:eastAsia="en-GB"/>
        </w:rPr>
        <w:t xml:space="preserve"> fly-tipping</w:t>
      </w:r>
      <w:r w:rsidR="001F4D98">
        <w:rPr>
          <w:rFonts w:ascii="Arial" w:eastAsia="Times New Roman" w:hAnsi="Arial" w:cs="Arial"/>
          <w:b/>
          <w:bCs/>
          <w:lang w:val="en" w:eastAsia="en-GB"/>
        </w:rPr>
        <w:t xml:space="preserve"> and hate crime</w:t>
      </w:r>
      <w:r w:rsidR="008F4701">
        <w:rPr>
          <w:rFonts w:ascii="Arial" w:eastAsia="Times New Roman" w:hAnsi="Arial" w:cs="Arial"/>
          <w:b/>
          <w:bCs/>
          <w:lang w:val="en" w:eastAsia="en-GB"/>
        </w:rPr>
        <w:t>/incidents</w:t>
      </w:r>
      <w:r>
        <w:rPr>
          <w:rFonts w:ascii="Arial" w:eastAsia="Times New Roman" w:hAnsi="Arial" w:cs="Arial"/>
          <w:b/>
          <w:bCs/>
          <w:lang w:val="en" w:eastAsia="en-GB"/>
        </w:rPr>
        <w:t xml:space="preserve">.  We have </w:t>
      </w:r>
      <w:r w:rsidR="001F4D98">
        <w:rPr>
          <w:rFonts w:ascii="Arial" w:eastAsia="Times New Roman" w:hAnsi="Arial" w:cs="Arial"/>
          <w:b/>
          <w:bCs/>
          <w:lang w:val="en" w:eastAsia="en-GB"/>
        </w:rPr>
        <w:t>detailed below how we will manage th</w:t>
      </w:r>
      <w:r w:rsidR="00CE6ADE">
        <w:rPr>
          <w:rFonts w:ascii="Arial" w:eastAsia="Times New Roman" w:hAnsi="Arial" w:cs="Arial"/>
          <w:b/>
          <w:bCs/>
          <w:lang w:val="en" w:eastAsia="en-GB"/>
        </w:rPr>
        <w:t>ese</w:t>
      </w:r>
      <w:r w:rsidR="001F4D98">
        <w:rPr>
          <w:rFonts w:ascii="Arial" w:eastAsia="Times New Roman" w:hAnsi="Arial" w:cs="Arial"/>
          <w:b/>
          <w:bCs/>
          <w:lang w:val="en" w:eastAsia="en-GB"/>
        </w:rPr>
        <w:t xml:space="preserve"> individual types of ASB.</w:t>
      </w:r>
    </w:p>
    <w:p w14:paraId="4B27B802" w14:textId="0AEF55ED" w:rsidR="00525320" w:rsidRPr="00AB286A" w:rsidRDefault="00A10647" w:rsidP="00AB286A">
      <w:pPr>
        <w:pStyle w:val="Heading1"/>
        <w:rPr>
          <w:rFonts w:ascii="Arial" w:eastAsia="Times New Roman" w:hAnsi="Arial" w:cs="Arial"/>
          <w:b/>
          <w:bCs/>
          <w:color w:val="auto"/>
          <w:sz w:val="22"/>
          <w:szCs w:val="22"/>
          <w:lang w:val="en" w:eastAsia="en-GB"/>
        </w:rPr>
      </w:pPr>
      <w:bookmarkStart w:id="3" w:name="_3.Noise_Nuisance"/>
      <w:bookmarkEnd w:id="3"/>
      <w:r w:rsidRPr="00AB286A">
        <w:rPr>
          <w:rFonts w:ascii="Arial" w:eastAsia="Times New Roman" w:hAnsi="Arial" w:cs="Arial"/>
          <w:b/>
          <w:bCs/>
          <w:color w:val="auto"/>
          <w:sz w:val="22"/>
          <w:szCs w:val="22"/>
          <w:lang w:val="en" w:eastAsia="en-GB"/>
        </w:rPr>
        <w:t>3.</w:t>
      </w:r>
      <w:r w:rsidR="00525320" w:rsidRPr="00AB286A">
        <w:rPr>
          <w:rFonts w:ascii="Arial" w:eastAsia="Times New Roman" w:hAnsi="Arial" w:cs="Arial"/>
          <w:b/>
          <w:bCs/>
          <w:color w:val="auto"/>
          <w:sz w:val="22"/>
          <w:szCs w:val="22"/>
          <w:lang w:val="en" w:eastAsia="en-GB"/>
        </w:rPr>
        <w:t>Noise Nuisance</w:t>
      </w:r>
    </w:p>
    <w:p w14:paraId="4DCB1365" w14:textId="5F53E7BA" w:rsidR="00525320" w:rsidRPr="00F53B84" w:rsidRDefault="001F4D98" w:rsidP="00525320">
      <w:pPr>
        <w:spacing w:before="100" w:beforeAutospacing="1" w:after="100" w:afterAutospacing="1" w:line="336" w:lineRule="atLeast"/>
        <w:rPr>
          <w:rFonts w:ascii="Arial" w:eastAsia="Times New Roman" w:hAnsi="Arial" w:cs="Arial"/>
          <w:lang w:val="en" w:eastAsia="en-GB"/>
        </w:rPr>
      </w:pPr>
      <w:r>
        <w:rPr>
          <w:rFonts w:ascii="Arial" w:eastAsia="Times New Roman" w:hAnsi="Arial" w:cs="Arial"/>
          <w:lang w:val="en" w:eastAsia="en-GB"/>
        </w:rPr>
        <w:t xml:space="preserve">We </w:t>
      </w:r>
      <w:r w:rsidR="00525320" w:rsidRPr="00F53B84">
        <w:rPr>
          <w:rFonts w:ascii="Arial" w:eastAsia="Times New Roman" w:hAnsi="Arial" w:cs="Arial"/>
          <w:lang w:val="en" w:eastAsia="en-GB"/>
        </w:rPr>
        <w:t xml:space="preserve">understand that noise </w:t>
      </w:r>
      <w:r w:rsidR="00525320">
        <w:rPr>
          <w:rFonts w:ascii="Arial" w:eastAsia="Times New Roman" w:hAnsi="Arial" w:cs="Arial"/>
          <w:lang w:val="en" w:eastAsia="en-GB"/>
        </w:rPr>
        <w:t xml:space="preserve">nuisance </w:t>
      </w:r>
      <w:r>
        <w:rPr>
          <w:rFonts w:ascii="Arial" w:eastAsia="Times New Roman" w:hAnsi="Arial" w:cs="Arial"/>
          <w:lang w:val="en" w:eastAsia="en-GB"/>
        </w:rPr>
        <w:t xml:space="preserve">can </w:t>
      </w:r>
      <w:r w:rsidR="00525320" w:rsidRPr="00F53B84">
        <w:rPr>
          <w:rFonts w:ascii="Arial" w:eastAsia="Times New Roman" w:hAnsi="Arial" w:cs="Arial"/>
          <w:lang w:val="en" w:eastAsia="en-GB"/>
        </w:rPr>
        <w:t>impact</w:t>
      </w:r>
      <w:r>
        <w:rPr>
          <w:rFonts w:ascii="Arial" w:eastAsia="Times New Roman" w:hAnsi="Arial" w:cs="Arial"/>
          <w:lang w:val="en" w:eastAsia="en-GB"/>
        </w:rPr>
        <w:t xml:space="preserve"> residents in different ways.</w:t>
      </w:r>
      <w:r w:rsidR="00525320" w:rsidRPr="00F53B84">
        <w:rPr>
          <w:rFonts w:ascii="Arial" w:eastAsia="Times New Roman" w:hAnsi="Arial" w:cs="Arial"/>
          <w:lang w:val="en" w:eastAsia="en-GB"/>
        </w:rPr>
        <w:t xml:space="preserve"> Before we investigate a report of noise nuisance, we would encourage tenants to speak to the other party</w:t>
      </w:r>
      <w:r>
        <w:rPr>
          <w:rFonts w:ascii="Arial" w:eastAsia="Times New Roman" w:hAnsi="Arial" w:cs="Arial"/>
          <w:lang w:val="en" w:eastAsia="en-GB"/>
        </w:rPr>
        <w:t xml:space="preserve"> themselves it is</w:t>
      </w:r>
      <w:r w:rsidR="00525320" w:rsidRPr="00F53B84">
        <w:rPr>
          <w:rFonts w:ascii="Arial" w:eastAsia="Times New Roman" w:hAnsi="Arial" w:cs="Arial"/>
          <w:lang w:val="en" w:eastAsia="en-GB"/>
        </w:rPr>
        <w:t xml:space="preserve"> most </w:t>
      </w:r>
      <w:r>
        <w:rPr>
          <w:rFonts w:ascii="Arial" w:eastAsia="Times New Roman" w:hAnsi="Arial" w:cs="Arial"/>
          <w:lang w:val="en" w:eastAsia="en-GB"/>
        </w:rPr>
        <w:t xml:space="preserve">likely that </w:t>
      </w:r>
      <w:r w:rsidR="00525320" w:rsidRPr="00F53B84">
        <w:rPr>
          <w:rFonts w:ascii="Arial" w:eastAsia="Times New Roman" w:hAnsi="Arial" w:cs="Arial"/>
          <w:lang w:val="en" w:eastAsia="en-GB"/>
        </w:rPr>
        <w:t xml:space="preserve">the person making the noise isn’t aware they are causing a potential nuisance. </w:t>
      </w:r>
    </w:p>
    <w:p w14:paraId="02B3EE66" w14:textId="4B7CFE18" w:rsidR="00525320" w:rsidRPr="00F53B84" w:rsidRDefault="00525320" w:rsidP="00525320">
      <w:pPr>
        <w:spacing w:before="100" w:beforeAutospacing="1" w:after="100" w:afterAutospacing="1" w:line="336" w:lineRule="atLeast"/>
        <w:rPr>
          <w:rFonts w:ascii="Arial" w:eastAsia="Times New Roman" w:hAnsi="Arial" w:cs="Arial"/>
          <w:lang w:val="en" w:eastAsia="en-GB"/>
        </w:rPr>
      </w:pPr>
      <w:r w:rsidRPr="00F53B84">
        <w:rPr>
          <w:rFonts w:ascii="Arial" w:eastAsia="Times New Roman" w:hAnsi="Arial" w:cs="Arial"/>
          <w:lang w:val="en" w:eastAsia="en-GB"/>
        </w:rPr>
        <w:t xml:space="preserve">To investigate a report of noise nuisance we will require the </w:t>
      </w:r>
      <w:r>
        <w:rPr>
          <w:rFonts w:ascii="Arial" w:eastAsia="Times New Roman" w:hAnsi="Arial" w:cs="Arial"/>
          <w:lang w:val="en" w:eastAsia="en-GB"/>
        </w:rPr>
        <w:t xml:space="preserve">person complaining </w:t>
      </w:r>
      <w:r w:rsidRPr="00F53B84">
        <w:rPr>
          <w:rFonts w:ascii="Arial" w:eastAsia="Times New Roman" w:hAnsi="Arial" w:cs="Arial"/>
          <w:lang w:val="en" w:eastAsia="en-GB"/>
        </w:rPr>
        <w:t xml:space="preserve">to complete “incident diaries” so we can assess the frequency and the impact that the noise is having on you. We will consider other methods of monitoring the noise, such as </w:t>
      </w:r>
      <w:r>
        <w:rPr>
          <w:rFonts w:ascii="Arial" w:eastAsia="Times New Roman" w:hAnsi="Arial" w:cs="Arial"/>
          <w:lang w:val="en" w:eastAsia="en-GB"/>
        </w:rPr>
        <w:t>us</w:t>
      </w:r>
      <w:r w:rsidR="001F4D98">
        <w:rPr>
          <w:rFonts w:ascii="Arial" w:eastAsia="Times New Roman" w:hAnsi="Arial" w:cs="Arial"/>
          <w:lang w:val="en" w:eastAsia="en-GB"/>
        </w:rPr>
        <w:t>e</w:t>
      </w:r>
      <w:r>
        <w:rPr>
          <w:rFonts w:ascii="Arial" w:eastAsia="Times New Roman" w:hAnsi="Arial" w:cs="Arial"/>
          <w:lang w:val="en" w:eastAsia="en-GB"/>
        </w:rPr>
        <w:t xml:space="preserve"> of </w:t>
      </w:r>
      <w:r w:rsidR="009540E4">
        <w:rPr>
          <w:rFonts w:ascii="Arial" w:eastAsia="Times New Roman" w:hAnsi="Arial" w:cs="Arial"/>
          <w:lang w:val="en" w:eastAsia="en-GB"/>
        </w:rPr>
        <w:t xml:space="preserve">a </w:t>
      </w:r>
      <w:r>
        <w:rPr>
          <w:rFonts w:ascii="Arial" w:eastAsia="Times New Roman" w:hAnsi="Arial" w:cs="Arial"/>
          <w:lang w:val="en" w:eastAsia="en-GB"/>
        </w:rPr>
        <w:t>noise app, if provided by the local authority</w:t>
      </w:r>
      <w:r w:rsidR="001F4D98">
        <w:rPr>
          <w:rFonts w:ascii="Arial" w:eastAsia="Times New Roman" w:hAnsi="Arial" w:cs="Arial"/>
          <w:lang w:val="en" w:eastAsia="en-GB"/>
        </w:rPr>
        <w:t xml:space="preserve"> where you live</w:t>
      </w:r>
      <w:r w:rsidR="00162343">
        <w:rPr>
          <w:rFonts w:ascii="Arial" w:eastAsia="Times New Roman" w:hAnsi="Arial" w:cs="Arial"/>
          <w:lang w:val="en" w:eastAsia="en-GB"/>
        </w:rPr>
        <w:t>.</w:t>
      </w:r>
    </w:p>
    <w:p w14:paraId="4BCD7753" w14:textId="77777777" w:rsidR="00525320" w:rsidRPr="00F53B84" w:rsidRDefault="00525320" w:rsidP="00525320">
      <w:pPr>
        <w:spacing w:before="100" w:beforeAutospacing="1" w:after="100" w:afterAutospacing="1" w:line="336" w:lineRule="atLeast"/>
        <w:rPr>
          <w:rFonts w:ascii="Arial" w:eastAsia="Times New Roman" w:hAnsi="Arial" w:cs="Arial"/>
          <w:lang w:val="en" w:eastAsia="en-GB"/>
        </w:rPr>
      </w:pPr>
      <w:r w:rsidRPr="00F53B84">
        <w:rPr>
          <w:rFonts w:ascii="Arial" w:eastAsia="Times New Roman" w:hAnsi="Arial" w:cs="Arial"/>
          <w:lang w:val="en" w:eastAsia="en-GB"/>
        </w:rPr>
        <w:t>We will promote the use of mediation services as a suitable method of resolving difference of lifestyle.</w:t>
      </w:r>
    </w:p>
    <w:p w14:paraId="246794CE" w14:textId="77777777" w:rsidR="00525320" w:rsidRPr="00F53B84" w:rsidRDefault="00525320" w:rsidP="00525320">
      <w:pPr>
        <w:spacing w:before="100" w:beforeAutospacing="1" w:after="100" w:afterAutospacing="1" w:line="336" w:lineRule="atLeast"/>
        <w:rPr>
          <w:rFonts w:ascii="Arial" w:eastAsia="Times New Roman" w:hAnsi="Arial" w:cs="Arial"/>
          <w:b/>
          <w:bCs/>
          <w:lang w:val="en" w:eastAsia="en-GB"/>
        </w:rPr>
      </w:pPr>
      <w:r w:rsidRPr="00F53B84">
        <w:rPr>
          <w:rFonts w:ascii="Arial" w:eastAsia="Times New Roman" w:hAnsi="Arial" w:cs="Arial"/>
          <w:lang w:val="en" w:eastAsia="en-GB"/>
        </w:rPr>
        <w:t>We would also encourage you to report noise nuisance to your local authority who will investigate whether the noise is causing a “Statutory Nuisance” under the Environmental Protection Act 1990</w:t>
      </w:r>
      <w:r>
        <w:rPr>
          <w:rFonts w:ascii="Arial" w:eastAsia="Times New Roman" w:hAnsi="Arial" w:cs="Arial"/>
          <w:lang w:val="en" w:eastAsia="en-GB"/>
        </w:rPr>
        <w:t xml:space="preserve">. The local authority may be able to provide sound monitoring equipment to aid investigation. West Kent do not own any sound monitoring equipment </w:t>
      </w:r>
    </w:p>
    <w:p w14:paraId="34C471A9" w14:textId="54B84561" w:rsidR="00525320" w:rsidRPr="00AB286A" w:rsidRDefault="00A10647" w:rsidP="00AB286A">
      <w:pPr>
        <w:pStyle w:val="Heading1"/>
        <w:rPr>
          <w:rFonts w:ascii="Arial" w:eastAsia="Times New Roman" w:hAnsi="Arial" w:cs="Arial"/>
          <w:b/>
          <w:bCs/>
          <w:color w:val="auto"/>
          <w:sz w:val="22"/>
          <w:szCs w:val="22"/>
          <w:lang w:val="en" w:eastAsia="en-GB"/>
        </w:rPr>
      </w:pPr>
      <w:bookmarkStart w:id="4" w:name="_4.Cannabis_Use"/>
      <w:bookmarkEnd w:id="4"/>
      <w:r w:rsidRPr="00AB286A">
        <w:rPr>
          <w:rFonts w:ascii="Arial" w:eastAsia="Times New Roman" w:hAnsi="Arial" w:cs="Arial"/>
          <w:b/>
          <w:bCs/>
          <w:color w:val="auto"/>
          <w:sz w:val="22"/>
          <w:szCs w:val="22"/>
          <w:lang w:val="en" w:eastAsia="en-GB"/>
        </w:rPr>
        <w:t>4.</w:t>
      </w:r>
      <w:r w:rsidR="00525320" w:rsidRPr="00AB286A">
        <w:rPr>
          <w:rFonts w:ascii="Arial" w:eastAsia="Times New Roman" w:hAnsi="Arial" w:cs="Arial"/>
          <w:b/>
          <w:bCs/>
          <w:color w:val="auto"/>
          <w:sz w:val="22"/>
          <w:szCs w:val="22"/>
          <w:lang w:val="en" w:eastAsia="en-GB"/>
        </w:rPr>
        <w:t>Cannabis Use</w:t>
      </w:r>
    </w:p>
    <w:p w14:paraId="6F493D87" w14:textId="77777777" w:rsidR="00525320" w:rsidRPr="00F53B84" w:rsidRDefault="00525320" w:rsidP="00525320">
      <w:pPr>
        <w:spacing w:before="100" w:beforeAutospacing="1" w:after="100" w:afterAutospacing="1" w:line="336" w:lineRule="atLeast"/>
        <w:rPr>
          <w:rFonts w:ascii="Arial" w:eastAsia="Times New Roman" w:hAnsi="Arial" w:cs="Arial"/>
          <w:lang w:val="en" w:eastAsia="en-GB"/>
        </w:rPr>
      </w:pPr>
      <w:r w:rsidRPr="00F53B84">
        <w:rPr>
          <w:rFonts w:ascii="Arial" w:eastAsia="Times New Roman" w:hAnsi="Arial" w:cs="Arial"/>
          <w:lang w:val="en" w:eastAsia="en-GB"/>
        </w:rPr>
        <w:t>The use of cannabis in your home</w:t>
      </w:r>
      <w:r>
        <w:rPr>
          <w:rFonts w:ascii="Arial" w:eastAsia="Times New Roman" w:hAnsi="Arial" w:cs="Arial"/>
          <w:lang w:val="en" w:eastAsia="en-GB"/>
        </w:rPr>
        <w:t>, garden and communal area</w:t>
      </w:r>
      <w:r w:rsidRPr="00F53B84">
        <w:rPr>
          <w:rFonts w:ascii="Arial" w:eastAsia="Times New Roman" w:hAnsi="Arial" w:cs="Arial"/>
          <w:lang w:val="en" w:eastAsia="en-GB"/>
        </w:rPr>
        <w:t xml:space="preserve"> is a criminal offence It is a breach of your tenancy agreement to allow your property to be used for illegal or unlawful activity.</w:t>
      </w:r>
    </w:p>
    <w:p w14:paraId="67CA5BC7" w14:textId="457FA835" w:rsidR="00525320" w:rsidRDefault="00525320" w:rsidP="00525320">
      <w:pPr>
        <w:spacing w:before="100" w:beforeAutospacing="1" w:after="100" w:afterAutospacing="1" w:line="336" w:lineRule="atLeast"/>
        <w:rPr>
          <w:rFonts w:ascii="Arial" w:eastAsia="Times New Roman" w:hAnsi="Arial" w:cs="Arial"/>
          <w:lang w:val="en" w:eastAsia="en-GB"/>
        </w:rPr>
      </w:pPr>
      <w:r w:rsidRPr="00F53B84">
        <w:rPr>
          <w:rFonts w:ascii="Arial" w:eastAsia="Times New Roman" w:hAnsi="Arial" w:cs="Arial"/>
          <w:lang w:val="en" w:eastAsia="en-GB"/>
        </w:rPr>
        <w:t>Action can only be considered if there is proof of cannabis use (rather than incense or vaping) and there is substantial evidence that a nuisance is being caused</w:t>
      </w:r>
      <w:r w:rsidR="00162343">
        <w:rPr>
          <w:rFonts w:ascii="Arial" w:eastAsia="Times New Roman" w:hAnsi="Arial" w:cs="Arial"/>
          <w:lang w:val="en" w:eastAsia="en-GB"/>
        </w:rPr>
        <w:t xml:space="preserve"> by the </w:t>
      </w:r>
      <w:r w:rsidRPr="00F53B84">
        <w:rPr>
          <w:rFonts w:ascii="Arial" w:eastAsia="Times New Roman" w:hAnsi="Arial" w:cs="Arial"/>
          <w:lang w:val="en" w:eastAsia="en-GB"/>
        </w:rPr>
        <w:t>us</w:t>
      </w:r>
      <w:r w:rsidR="00162343">
        <w:rPr>
          <w:rFonts w:ascii="Arial" w:eastAsia="Times New Roman" w:hAnsi="Arial" w:cs="Arial"/>
          <w:lang w:val="en" w:eastAsia="en-GB"/>
        </w:rPr>
        <w:t>e of</w:t>
      </w:r>
      <w:r w:rsidRPr="00F53B84">
        <w:rPr>
          <w:rFonts w:ascii="Arial" w:eastAsia="Times New Roman" w:hAnsi="Arial" w:cs="Arial"/>
          <w:lang w:val="en" w:eastAsia="en-GB"/>
        </w:rPr>
        <w:t xml:space="preserve"> cannabis</w:t>
      </w:r>
      <w:r w:rsidR="000C3507">
        <w:rPr>
          <w:rFonts w:ascii="Arial" w:eastAsia="Times New Roman" w:hAnsi="Arial" w:cs="Arial"/>
          <w:lang w:val="en" w:eastAsia="en-GB"/>
        </w:rPr>
        <w:t xml:space="preserve"> such a detrimental impact on your health and well-being</w:t>
      </w:r>
      <w:r w:rsidRPr="00F53B84">
        <w:rPr>
          <w:rFonts w:ascii="Arial" w:eastAsia="Times New Roman" w:hAnsi="Arial" w:cs="Arial"/>
          <w:lang w:val="en" w:eastAsia="en-GB"/>
        </w:rPr>
        <w:t xml:space="preserve">. We will try and resolve these types of cases through non legal intervention and support. </w:t>
      </w:r>
    </w:p>
    <w:p w14:paraId="592FC552" w14:textId="32D68116" w:rsidR="00525320" w:rsidRDefault="00525320" w:rsidP="00525320">
      <w:pPr>
        <w:spacing w:before="100" w:beforeAutospacing="1" w:after="100" w:afterAutospacing="1" w:line="336" w:lineRule="atLeast"/>
        <w:rPr>
          <w:rFonts w:ascii="Arial" w:eastAsia="Times New Roman" w:hAnsi="Arial" w:cs="Arial"/>
          <w:lang w:val="en" w:eastAsia="en-GB"/>
        </w:rPr>
      </w:pPr>
      <w:r>
        <w:rPr>
          <w:rFonts w:ascii="Arial" w:eastAsia="Times New Roman" w:hAnsi="Arial" w:cs="Arial"/>
          <w:lang w:val="en" w:eastAsia="en-GB"/>
        </w:rPr>
        <w:t xml:space="preserve">If you suspect a </w:t>
      </w:r>
      <w:proofErr w:type="spellStart"/>
      <w:r>
        <w:rPr>
          <w:rFonts w:ascii="Arial" w:eastAsia="Times New Roman" w:hAnsi="Arial" w:cs="Arial"/>
          <w:lang w:val="en" w:eastAsia="en-GB"/>
        </w:rPr>
        <w:t>neighbour</w:t>
      </w:r>
      <w:proofErr w:type="spellEnd"/>
      <w:r>
        <w:rPr>
          <w:rFonts w:ascii="Arial" w:eastAsia="Times New Roman" w:hAnsi="Arial" w:cs="Arial"/>
          <w:lang w:val="en" w:eastAsia="en-GB"/>
        </w:rPr>
        <w:t xml:space="preserve"> is using illegal substances, you should </w:t>
      </w:r>
      <w:r w:rsidR="001F4D98">
        <w:rPr>
          <w:rFonts w:ascii="Arial" w:eastAsia="Times New Roman" w:hAnsi="Arial" w:cs="Arial"/>
          <w:lang w:val="en" w:eastAsia="en-GB"/>
        </w:rPr>
        <w:t xml:space="preserve">also </w:t>
      </w:r>
      <w:r>
        <w:rPr>
          <w:rFonts w:ascii="Arial" w:eastAsia="Times New Roman" w:hAnsi="Arial" w:cs="Arial"/>
          <w:lang w:val="en" w:eastAsia="en-GB"/>
        </w:rPr>
        <w:t>report this to Kent Police on 101 or via their website.</w:t>
      </w:r>
    </w:p>
    <w:p w14:paraId="18B1C770" w14:textId="4D64E560" w:rsidR="00525320" w:rsidRPr="00AB286A" w:rsidRDefault="00A10647" w:rsidP="00AB286A">
      <w:pPr>
        <w:pStyle w:val="Heading1"/>
        <w:rPr>
          <w:rFonts w:ascii="Arial" w:eastAsia="Times New Roman" w:hAnsi="Arial" w:cs="Arial"/>
          <w:b/>
          <w:bCs/>
          <w:color w:val="auto"/>
          <w:sz w:val="22"/>
          <w:szCs w:val="22"/>
          <w:lang w:val="en" w:eastAsia="en-GB"/>
        </w:rPr>
      </w:pPr>
      <w:bookmarkStart w:id="5" w:name="_5.Fly-tipping"/>
      <w:bookmarkEnd w:id="5"/>
      <w:r w:rsidRPr="00AB286A">
        <w:rPr>
          <w:rFonts w:ascii="Arial" w:eastAsia="Times New Roman" w:hAnsi="Arial" w:cs="Arial"/>
          <w:b/>
          <w:bCs/>
          <w:color w:val="auto"/>
          <w:sz w:val="22"/>
          <w:szCs w:val="22"/>
          <w:lang w:val="en" w:eastAsia="en-GB"/>
        </w:rPr>
        <w:lastRenderedPageBreak/>
        <w:t>5</w:t>
      </w:r>
      <w:r w:rsidR="00162343" w:rsidRPr="00AB286A">
        <w:rPr>
          <w:rFonts w:ascii="Arial" w:eastAsia="Times New Roman" w:hAnsi="Arial" w:cs="Arial"/>
          <w:b/>
          <w:bCs/>
          <w:color w:val="auto"/>
          <w:sz w:val="22"/>
          <w:szCs w:val="22"/>
          <w:lang w:val="en" w:eastAsia="en-GB"/>
        </w:rPr>
        <w:t>.</w:t>
      </w:r>
      <w:r w:rsidR="00525320" w:rsidRPr="00AB286A">
        <w:rPr>
          <w:rFonts w:ascii="Arial" w:eastAsia="Times New Roman" w:hAnsi="Arial" w:cs="Arial"/>
          <w:b/>
          <w:bCs/>
          <w:color w:val="auto"/>
          <w:sz w:val="22"/>
          <w:szCs w:val="22"/>
          <w:lang w:val="en" w:eastAsia="en-GB"/>
        </w:rPr>
        <w:t>Fly-tipping</w:t>
      </w:r>
    </w:p>
    <w:p w14:paraId="773CD5B2" w14:textId="2BF79073" w:rsidR="00525320" w:rsidRPr="00F53B84" w:rsidRDefault="00525320" w:rsidP="00525320">
      <w:pPr>
        <w:spacing w:before="100" w:beforeAutospacing="1" w:after="100" w:afterAutospacing="1" w:line="336" w:lineRule="atLeast"/>
        <w:rPr>
          <w:rFonts w:ascii="Arial" w:eastAsia="Times New Roman" w:hAnsi="Arial" w:cs="Arial"/>
          <w:lang w:val="en" w:eastAsia="en-GB"/>
        </w:rPr>
      </w:pPr>
      <w:r w:rsidRPr="002175F0">
        <w:rPr>
          <w:rFonts w:ascii="Arial" w:eastAsia="Times New Roman" w:hAnsi="Arial" w:cs="Arial"/>
          <w:lang w:val="en" w:eastAsia="en-GB"/>
        </w:rPr>
        <w:t xml:space="preserve">Where </w:t>
      </w:r>
      <w:r>
        <w:rPr>
          <w:rFonts w:ascii="Arial" w:eastAsia="Times New Roman" w:hAnsi="Arial" w:cs="Arial"/>
          <w:lang w:val="en" w:eastAsia="en-GB"/>
        </w:rPr>
        <w:t xml:space="preserve">items have been fly tipped on our land we will investigate to see if we can establish the person/s responsible and then recharge them for the removal of the items. We will remove any fly tipping within 28 days. If a resident persistently fly tips, we will work with our partner agencies </w:t>
      </w:r>
      <w:r w:rsidR="001F4D98">
        <w:rPr>
          <w:rFonts w:ascii="Arial" w:eastAsia="Times New Roman" w:hAnsi="Arial" w:cs="Arial"/>
          <w:lang w:val="en" w:eastAsia="en-GB"/>
        </w:rPr>
        <w:t>to take</w:t>
      </w:r>
      <w:r>
        <w:rPr>
          <w:rFonts w:ascii="Arial" w:eastAsia="Times New Roman" w:hAnsi="Arial" w:cs="Arial"/>
          <w:lang w:val="en" w:eastAsia="en-GB"/>
        </w:rPr>
        <w:t xml:space="preserve"> enforcement </w:t>
      </w:r>
      <w:r w:rsidR="001F4D98">
        <w:rPr>
          <w:rFonts w:ascii="Arial" w:eastAsia="Times New Roman" w:hAnsi="Arial" w:cs="Arial"/>
          <w:lang w:val="en" w:eastAsia="en-GB"/>
        </w:rPr>
        <w:t xml:space="preserve">action </w:t>
      </w:r>
      <w:r>
        <w:rPr>
          <w:rFonts w:ascii="Arial" w:eastAsia="Times New Roman" w:hAnsi="Arial" w:cs="Arial"/>
          <w:lang w:val="en" w:eastAsia="en-GB"/>
        </w:rPr>
        <w:t>which may lead to a Fixed Penalty Notice (FPN) being issued.  We may also take action against your tenancy by service a Notice of Seeking Possession.</w:t>
      </w:r>
    </w:p>
    <w:p w14:paraId="73DF0ED6" w14:textId="77777777" w:rsidR="00525320" w:rsidRPr="00F53B84" w:rsidRDefault="00525320" w:rsidP="00525320">
      <w:pPr>
        <w:spacing w:after="0" w:line="240" w:lineRule="auto"/>
        <w:rPr>
          <w:rFonts w:ascii="Arial" w:eastAsia="Times New Roman" w:hAnsi="Arial" w:cs="Arial"/>
          <w:lang w:val="en" w:eastAsia="en-GB"/>
        </w:rPr>
      </w:pPr>
    </w:p>
    <w:p w14:paraId="4F492DA3" w14:textId="1BDBF00B" w:rsidR="00525320" w:rsidRPr="00AB286A" w:rsidRDefault="00A10647" w:rsidP="00AB286A">
      <w:pPr>
        <w:pStyle w:val="Heading1"/>
        <w:rPr>
          <w:rFonts w:ascii="Arial" w:eastAsia="Times New Roman" w:hAnsi="Arial" w:cs="Arial"/>
          <w:b/>
          <w:bCs/>
          <w:color w:val="auto"/>
          <w:sz w:val="22"/>
          <w:szCs w:val="22"/>
          <w:lang w:val="en" w:eastAsia="en-GB"/>
        </w:rPr>
      </w:pPr>
      <w:bookmarkStart w:id="6" w:name="_6.Hate_crime/Incidents"/>
      <w:bookmarkEnd w:id="6"/>
      <w:r w:rsidRPr="00AB286A">
        <w:rPr>
          <w:rFonts w:ascii="Arial" w:eastAsia="Times New Roman" w:hAnsi="Arial" w:cs="Arial"/>
          <w:b/>
          <w:bCs/>
          <w:color w:val="auto"/>
          <w:sz w:val="22"/>
          <w:szCs w:val="22"/>
          <w:lang w:val="en" w:eastAsia="en-GB"/>
        </w:rPr>
        <w:t>6</w:t>
      </w:r>
      <w:r w:rsidR="00162343" w:rsidRPr="00AB286A">
        <w:rPr>
          <w:rFonts w:ascii="Arial" w:eastAsia="Times New Roman" w:hAnsi="Arial" w:cs="Arial"/>
          <w:b/>
          <w:bCs/>
          <w:color w:val="auto"/>
          <w:sz w:val="22"/>
          <w:szCs w:val="22"/>
          <w:lang w:val="en" w:eastAsia="en-GB"/>
        </w:rPr>
        <w:t>.</w:t>
      </w:r>
      <w:r w:rsidR="00525320" w:rsidRPr="00AB286A">
        <w:rPr>
          <w:rFonts w:ascii="Arial" w:eastAsia="Times New Roman" w:hAnsi="Arial" w:cs="Arial"/>
          <w:b/>
          <w:bCs/>
          <w:color w:val="auto"/>
          <w:sz w:val="22"/>
          <w:szCs w:val="22"/>
          <w:lang w:val="en" w:eastAsia="en-GB"/>
        </w:rPr>
        <w:t>Hate crime/Incidents</w:t>
      </w:r>
    </w:p>
    <w:p w14:paraId="4568B6D5" w14:textId="77777777" w:rsidR="00525320" w:rsidRPr="00F53B84" w:rsidRDefault="00525320" w:rsidP="00525320">
      <w:pPr>
        <w:spacing w:after="0" w:line="240" w:lineRule="auto"/>
        <w:rPr>
          <w:rFonts w:ascii="Arial" w:eastAsia="Times New Roman" w:hAnsi="Arial" w:cs="Arial"/>
          <w:lang w:val="en" w:eastAsia="en-GB"/>
        </w:rPr>
      </w:pPr>
    </w:p>
    <w:p w14:paraId="6C6C8983" w14:textId="6D974243" w:rsidR="00525320" w:rsidRPr="00F53B84" w:rsidRDefault="00525320" w:rsidP="00066414">
      <w:pPr>
        <w:spacing w:after="0" w:line="240" w:lineRule="auto"/>
        <w:rPr>
          <w:rFonts w:ascii="Arial" w:eastAsia="Times New Roman" w:hAnsi="Arial" w:cs="Arial"/>
          <w:lang w:val="en" w:eastAsia="en-GB"/>
        </w:rPr>
      </w:pPr>
      <w:r w:rsidRPr="00F53B84">
        <w:rPr>
          <w:rFonts w:ascii="Arial" w:eastAsia="Times New Roman" w:hAnsi="Arial" w:cs="Arial"/>
          <w:lang w:val="en" w:eastAsia="en-GB"/>
        </w:rPr>
        <w:t xml:space="preserve">West Kent will not tolerate any acts of </w:t>
      </w:r>
      <w:r w:rsidR="008F4701">
        <w:rPr>
          <w:rFonts w:ascii="Arial" w:eastAsia="Times New Roman" w:hAnsi="Arial" w:cs="Arial"/>
          <w:lang w:val="en" w:eastAsia="en-GB"/>
        </w:rPr>
        <w:t>ASB</w:t>
      </w:r>
      <w:r w:rsidR="00162343">
        <w:rPr>
          <w:rFonts w:ascii="Arial" w:eastAsia="Times New Roman" w:hAnsi="Arial" w:cs="Arial"/>
          <w:lang w:val="en" w:eastAsia="en-GB"/>
        </w:rPr>
        <w:t xml:space="preserve"> </w:t>
      </w:r>
      <w:r w:rsidRPr="00F53B84">
        <w:rPr>
          <w:rFonts w:ascii="Arial" w:eastAsia="Times New Roman" w:hAnsi="Arial" w:cs="Arial"/>
          <w:lang w:val="en" w:eastAsia="en-GB"/>
        </w:rPr>
        <w:t xml:space="preserve">which is hate motivated. </w:t>
      </w:r>
      <w:r w:rsidR="00066414">
        <w:rPr>
          <w:rFonts w:ascii="Arial" w:eastAsia="Times New Roman" w:hAnsi="Arial" w:cs="Arial"/>
          <w:lang w:val="en" w:eastAsia="en-GB"/>
        </w:rPr>
        <w:t>Our definition</w:t>
      </w:r>
      <w:r w:rsidRPr="00F53B84">
        <w:rPr>
          <w:rFonts w:ascii="Arial" w:eastAsia="Times New Roman" w:hAnsi="Arial" w:cs="Arial"/>
          <w:lang w:val="en" w:eastAsia="en-GB"/>
        </w:rPr>
        <w:t xml:space="preserve"> of a hate incident is:</w:t>
      </w:r>
    </w:p>
    <w:p w14:paraId="1AE45C4E" w14:textId="74B02433" w:rsidR="00525320" w:rsidRPr="00F53B84" w:rsidRDefault="00525320" w:rsidP="00525320">
      <w:pPr>
        <w:spacing w:after="180" w:line="360" w:lineRule="atLeast"/>
        <w:rPr>
          <w:rFonts w:ascii="Arial" w:eastAsia="Times New Roman" w:hAnsi="Arial" w:cs="Arial"/>
          <w:lang w:val="en" w:eastAsia="en-GB"/>
        </w:rPr>
      </w:pPr>
      <w:r w:rsidRPr="00F53B84">
        <w:rPr>
          <w:rFonts w:ascii="Arial" w:eastAsia="Times New Roman" w:hAnsi="Arial" w:cs="Arial"/>
          <w:i/>
          <w:iCs/>
          <w:lang w:val="en" w:eastAsia="en-GB"/>
        </w:rPr>
        <w:t xml:space="preserve">Any incident which is perceived by the victim or any other person, to be motivated by a hostility or prejudice based on a person's race or perceived race / religion or perceived religion / sexual orientation or perceived sexual orientation / disability or perceived disability / transgender or perceived to be transgender </w:t>
      </w:r>
    </w:p>
    <w:p w14:paraId="45B5DD99" w14:textId="79811AFF" w:rsidR="00525320" w:rsidRPr="00F53B84" w:rsidRDefault="008F4701" w:rsidP="00525320">
      <w:pPr>
        <w:spacing w:after="180" w:line="360" w:lineRule="atLeast"/>
        <w:rPr>
          <w:rFonts w:ascii="Arial" w:eastAsia="Times New Roman" w:hAnsi="Arial" w:cs="Arial"/>
          <w:lang w:val="en" w:eastAsia="en-GB"/>
        </w:rPr>
      </w:pPr>
      <w:r>
        <w:rPr>
          <w:rFonts w:ascii="Arial" w:eastAsia="Times New Roman" w:hAnsi="Arial" w:cs="Arial"/>
          <w:lang w:val="en" w:eastAsia="en-GB"/>
        </w:rPr>
        <w:t>H</w:t>
      </w:r>
      <w:r w:rsidR="00525320" w:rsidRPr="00F53B84">
        <w:rPr>
          <w:rFonts w:ascii="Arial" w:eastAsia="Times New Roman" w:hAnsi="Arial" w:cs="Arial"/>
          <w:lang w:val="en" w:eastAsia="en-GB"/>
        </w:rPr>
        <w:t xml:space="preserve">ate crimes and hate incidents are based or motivated by: </w:t>
      </w:r>
    </w:p>
    <w:p w14:paraId="6D031870" w14:textId="77777777" w:rsidR="00525320" w:rsidRPr="00F53B84" w:rsidRDefault="00525320" w:rsidP="00525320">
      <w:pPr>
        <w:numPr>
          <w:ilvl w:val="1"/>
          <w:numId w:val="7"/>
        </w:numPr>
        <w:spacing w:before="100" w:beforeAutospacing="1" w:after="100" w:afterAutospacing="1" w:line="336" w:lineRule="atLeast"/>
        <w:ind w:left="960"/>
        <w:rPr>
          <w:rFonts w:ascii="Arial" w:eastAsia="Times New Roman" w:hAnsi="Arial" w:cs="Arial"/>
          <w:lang w:val="en" w:eastAsia="en-GB"/>
        </w:rPr>
      </w:pPr>
      <w:r w:rsidRPr="00F53B84">
        <w:rPr>
          <w:rFonts w:ascii="Arial" w:eastAsia="Times New Roman" w:hAnsi="Arial" w:cs="Arial"/>
          <w:lang w:val="en" w:eastAsia="en-GB"/>
        </w:rPr>
        <w:t xml:space="preserve">race or ethnicity </w:t>
      </w:r>
    </w:p>
    <w:p w14:paraId="2ACD6312" w14:textId="77777777" w:rsidR="00525320" w:rsidRPr="00F53B84" w:rsidRDefault="00525320" w:rsidP="00525320">
      <w:pPr>
        <w:numPr>
          <w:ilvl w:val="1"/>
          <w:numId w:val="7"/>
        </w:numPr>
        <w:spacing w:before="100" w:beforeAutospacing="1" w:after="100" w:afterAutospacing="1" w:line="336" w:lineRule="atLeast"/>
        <w:ind w:left="960"/>
        <w:rPr>
          <w:rFonts w:ascii="Arial" w:eastAsia="Times New Roman" w:hAnsi="Arial" w:cs="Arial"/>
          <w:lang w:val="en" w:eastAsia="en-GB"/>
        </w:rPr>
      </w:pPr>
      <w:r w:rsidRPr="00F53B84">
        <w:rPr>
          <w:rFonts w:ascii="Arial" w:eastAsia="Times New Roman" w:hAnsi="Arial" w:cs="Arial"/>
          <w:lang w:val="en" w:eastAsia="en-GB"/>
        </w:rPr>
        <w:t xml:space="preserve">religion or belief </w:t>
      </w:r>
    </w:p>
    <w:p w14:paraId="245E700C" w14:textId="77777777" w:rsidR="00525320" w:rsidRPr="00F53B84" w:rsidRDefault="00525320" w:rsidP="00525320">
      <w:pPr>
        <w:numPr>
          <w:ilvl w:val="1"/>
          <w:numId w:val="7"/>
        </w:numPr>
        <w:spacing w:before="100" w:beforeAutospacing="1" w:after="100" w:afterAutospacing="1" w:line="336" w:lineRule="atLeast"/>
        <w:ind w:left="960"/>
        <w:rPr>
          <w:rFonts w:ascii="Arial" w:eastAsia="Times New Roman" w:hAnsi="Arial" w:cs="Arial"/>
          <w:lang w:val="en" w:eastAsia="en-GB"/>
        </w:rPr>
      </w:pPr>
      <w:r w:rsidRPr="00F53B84">
        <w:rPr>
          <w:rFonts w:ascii="Arial" w:eastAsia="Times New Roman" w:hAnsi="Arial" w:cs="Arial"/>
          <w:lang w:val="en" w:eastAsia="en-GB"/>
        </w:rPr>
        <w:t xml:space="preserve">sexual orientation </w:t>
      </w:r>
    </w:p>
    <w:p w14:paraId="55FD5346" w14:textId="77777777" w:rsidR="00525320" w:rsidRPr="00F53B84" w:rsidRDefault="00525320" w:rsidP="00525320">
      <w:pPr>
        <w:numPr>
          <w:ilvl w:val="1"/>
          <w:numId w:val="7"/>
        </w:numPr>
        <w:spacing w:before="100" w:beforeAutospacing="1" w:after="100" w:afterAutospacing="1" w:line="336" w:lineRule="atLeast"/>
        <w:ind w:left="960"/>
        <w:rPr>
          <w:rFonts w:ascii="Arial" w:eastAsia="Times New Roman" w:hAnsi="Arial" w:cs="Arial"/>
          <w:lang w:val="en" w:eastAsia="en-GB"/>
        </w:rPr>
      </w:pPr>
      <w:r w:rsidRPr="00F53B84">
        <w:rPr>
          <w:rFonts w:ascii="Arial" w:eastAsia="Times New Roman" w:hAnsi="Arial" w:cs="Arial"/>
          <w:lang w:val="en" w:eastAsia="en-GB"/>
        </w:rPr>
        <w:t xml:space="preserve">disability </w:t>
      </w:r>
    </w:p>
    <w:p w14:paraId="7270993D" w14:textId="77777777" w:rsidR="00525320" w:rsidRPr="00F53B84" w:rsidRDefault="00525320" w:rsidP="00525320">
      <w:pPr>
        <w:numPr>
          <w:ilvl w:val="1"/>
          <w:numId w:val="7"/>
        </w:numPr>
        <w:spacing w:before="100" w:beforeAutospacing="1" w:after="100" w:afterAutospacing="1" w:line="336" w:lineRule="atLeast"/>
        <w:ind w:left="960"/>
        <w:rPr>
          <w:rFonts w:ascii="Arial" w:eastAsia="Times New Roman" w:hAnsi="Arial" w:cs="Arial"/>
          <w:lang w:val="en" w:eastAsia="en-GB"/>
        </w:rPr>
      </w:pPr>
      <w:r w:rsidRPr="00F53B84">
        <w:rPr>
          <w:rFonts w:ascii="Arial" w:eastAsia="Times New Roman" w:hAnsi="Arial" w:cs="Arial"/>
          <w:lang w:val="en" w:eastAsia="en-GB"/>
        </w:rPr>
        <w:t>transgender identity</w:t>
      </w:r>
    </w:p>
    <w:p w14:paraId="64B3C02E" w14:textId="584C9082" w:rsidR="00525320" w:rsidRPr="00F53B84" w:rsidRDefault="008F4701" w:rsidP="00525320">
      <w:pPr>
        <w:spacing w:before="100" w:beforeAutospacing="1" w:after="100" w:afterAutospacing="1" w:line="336" w:lineRule="atLeast"/>
        <w:rPr>
          <w:rFonts w:ascii="Arial" w:eastAsia="Times New Roman" w:hAnsi="Arial" w:cs="Arial"/>
          <w:lang w:val="en" w:eastAsia="en-GB"/>
        </w:rPr>
      </w:pPr>
      <w:r>
        <w:rPr>
          <w:rFonts w:ascii="Arial" w:eastAsia="Times New Roman" w:hAnsi="Arial" w:cs="Arial"/>
          <w:lang w:val="en" w:eastAsia="en-GB"/>
        </w:rPr>
        <w:t>W</w:t>
      </w:r>
      <w:r w:rsidR="00525320" w:rsidRPr="00F53B84">
        <w:rPr>
          <w:rFonts w:ascii="Arial" w:eastAsia="Times New Roman" w:hAnsi="Arial" w:cs="Arial"/>
          <w:lang w:val="en" w:eastAsia="en-GB"/>
        </w:rPr>
        <w:t xml:space="preserve">e will also deal with </w:t>
      </w:r>
      <w:r>
        <w:rPr>
          <w:rFonts w:ascii="Arial" w:eastAsia="Times New Roman" w:hAnsi="Arial" w:cs="Arial"/>
          <w:lang w:val="en" w:eastAsia="en-GB"/>
        </w:rPr>
        <w:t>an</w:t>
      </w:r>
      <w:r w:rsidR="00525320" w:rsidRPr="00F53B84">
        <w:rPr>
          <w:rFonts w:ascii="Arial" w:eastAsia="Times New Roman" w:hAnsi="Arial" w:cs="Arial"/>
          <w:lang w:val="en" w:eastAsia="en-GB"/>
        </w:rPr>
        <w:t xml:space="preserve"> incident as a </w:t>
      </w:r>
      <w:r>
        <w:rPr>
          <w:rFonts w:ascii="Arial" w:eastAsia="Times New Roman" w:hAnsi="Arial" w:cs="Arial"/>
          <w:lang w:val="en" w:eastAsia="en-GB"/>
        </w:rPr>
        <w:t>h</w:t>
      </w:r>
      <w:r w:rsidR="00525320" w:rsidRPr="00F53B84">
        <w:rPr>
          <w:rFonts w:ascii="Arial" w:eastAsia="Times New Roman" w:hAnsi="Arial" w:cs="Arial"/>
          <w:lang w:val="en" w:eastAsia="en-GB"/>
        </w:rPr>
        <w:t xml:space="preserve">ate </w:t>
      </w:r>
      <w:r>
        <w:rPr>
          <w:rFonts w:ascii="Arial" w:eastAsia="Times New Roman" w:hAnsi="Arial" w:cs="Arial"/>
          <w:lang w:val="en" w:eastAsia="en-GB"/>
        </w:rPr>
        <w:t>i</w:t>
      </w:r>
      <w:r w:rsidR="00525320" w:rsidRPr="00F53B84">
        <w:rPr>
          <w:rFonts w:ascii="Arial" w:eastAsia="Times New Roman" w:hAnsi="Arial" w:cs="Arial"/>
          <w:lang w:val="en" w:eastAsia="en-GB"/>
        </w:rPr>
        <w:t>ncident if it is a result of any protected characteristics under the Equality Act 2010.</w:t>
      </w:r>
    </w:p>
    <w:p w14:paraId="5EE08AD6" w14:textId="77777777" w:rsidR="00525320" w:rsidRPr="00F53B84" w:rsidRDefault="00525320" w:rsidP="00525320">
      <w:pPr>
        <w:spacing w:after="0" w:line="240" w:lineRule="auto"/>
        <w:rPr>
          <w:rFonts w:ascii="Arial" w:eastAsia="Times New Roman" w:hAnsi="Arial" w:cs="Arial"/>
          <w:lang w:val="en" w:eastAsia="en-GB"/>
        </w:rPr>
      </w:pPr>
    </w:p>
    <w:p w14:paraId="673B23AF" w14:textId="5F948C8B" w:rsidR="00525320" w:rsidRPr="00AB286A" w:rsidRDefault="00A10647" w:rsidP="00AB286A">
      <w:pPr>
        <w:pStyle w:val="Heading1"/>
        <w:rPr>
          <w:rFonts w:ascii="Arial" w:eastAsia="Times New Roman" w:hAnsi="Arial" w:cs="Arial"/>
          <w:b/>
          <w:bCs/>
          <w:color w:val="auto"/>
          <w:sz w:val="22"/>
          <w:szCs w:val="22"/>
        </w:rPr>
      </w:pPr>
      <w:bookmarkStart w:id="7" w:name="_7.What_is_not"/>
      <w:bookmarkEnd w:id="7"/>
      <w:r w:rsidRPr="00AB286A">
        <w:rPr>
          <w:rFonts w:ascii="Arial" w:eastAsia="Times New Roman" w:hAnsi="Arial" w:cs="Arial"/>
          <w:b/>
          <w:bCs/>
          <w:color w:val="auto"/>
          <w:sz w:val="22"/>
          <w:szCs w:val="22"/>
        </w:rPr>
        <w:t>7</w:t>
      </w:r>
      <w:r w:rsidR="00162343" w:rsidRPr="00AB286A">
        <w:rPr>
          <w:rFonts w:ascii="Arial" w:eastAsia="Times New Roman" w:hAnsi="Arial" w:cs="Arial"/>
          <w:b/>
          <w:bCs/>
          <w:color w:val="auto"/>
          <w:sz w:val="22"/>
          <w:szCs w:val="22"/>
        </w:rPr>
        <w:t>.</w:t>
      </w:r>
      <w:r w:rsidR="00525320" w:rsidRPr="00AB286A">
        <w:rPr>
          <w:rFonts w:ascii="Arial" w:eastAsia="Times New Roman" w:hAnsi="Arial" w:cs="Arial"/>
          <w:b/>
          <w:bCs/>
          <w:color w:val="auto"/>
          <w:sz w:val="22"/>
          <w:szCs w:val="22"/>
        </w:rPr>
        <w:t>What is not considered as ASB?</w:t>
      </w:r>
    </w:p>
    <w:p w14:paraId="62D4D8A6" w14:textId="77777777" w:rsidR="00525320" w:rsidRPr="00F53B84" w:rsidRDefault="00525320" w:rsidP="00525320">
      <w:pPr>
        <w:spacing w:after="0" w:line="276" w:lineRule="auto"/>
        <w:ind w:left="567"/>
        <w:rPr>
          <w:rFonts w:ascii="Arial" w:eastAsia="Times New Roman" w:hAnsi="Arial" w:cs="Arial"/>
        </w:rPr>
      </w:pPr>
    </w:p>
    <w:p w14:paraId="1A883D9C" w14:textId="77777777" w:rsidR="00525320" w:rsidRPr="00F53B84" w:rsidRDefault="00525320" w:rsidP="00525320">
      <w:pPr>
        <w:spacing w:after="0" w:line="276" w:lineRule="auto"/>
        <w:rPr>
          <w:rFonts w:ascii="Arial" w:eastAsia="Times New Roman" w:hAnsi="Arial" w:cs="Arial"/>
        </w:rPr>
      </w:pPr>
      <w:r w:rsidRPr="00F53B84">
        <w:rPr>
          <w:rFonts w:ascii="Arial" w:eastAsia="Times New Roman" w:hAnsi="Arial" w:cs="Arial"/>
        </w:rPr>
        <w:t xml:space="preserve">Not every allegation reported to us will be </w:t>
      </w:r>
      <w:r>
        <w:rPr>
          <w:rFonts w:ascii="Arial" w:eastAsia="Times New Roman" w:hAnsi="Arial" w:cs="Arial"/>
        </w:rPr>
        <w:t>investigated</w:t>
      </w:r>
      <w:r w:rsidRPr="00F53B84">
        <w:rPr>
          <w:rFonts w:ascii="Arial" w:eastAsia="Times New Roman" w:hAnsi="Arial" w:cs="Arial"/>
        </w:rPr>
        <w:t xml:space="preserve"> as ASB.</w:t>
      </w:r>
    </w:p>
    <w:p w14:paraId="77B05353" w14:textId="77777777" w:rsidR="00525320" w:rsidRPr="00F53B84" w:rsidRDefault="00525320" w:rsidP="00525320">
      <w:pPr>
        <w:spacing w:after="0" w:line="276" w:lineRule="auto"/>
        <w:ind w:left="567"/>
        <w:rPr>
          <w:rFonts w:ascii="Arial" w:eastAsia="Times New Roman" w:hAnsi="Arial" w:cs="Arial"/>
        </w:rPr>
      </w:pPr>
    </w:p>
    <w:p w14:paraId="42798632" w14:textId="517BD402" w:rsidR="00525320" w:rsidRPr="00F53B84" w:rsidRDefault="00525320" w:rsidP="00525320">
      <w:pPr>
        <w:spacing w:after="0" w:line="276" w:lineRule="auto"/>
        <w:rPr>
          <w:rFonts w:ascii="Arial" w:eastAsia="Times New Roman" w:hAnsi="Arial" w:cs="Arial"/>
        </w:rPr>
      </w:pPr>
      <w:r w:rsidRPr="00F53B84">
        <w:rPr>
          <w:rFonts w:ascii="Arial" w:eastAsia="Times New Roman" w:hAnsi="Arial" w:cs="Arial"/>
        </w:rPr>
        <w:t>Reports around ball games, disputes over boundary issues, actions which amount to people being unpleasant (e.g. staring at</w:t>
      </w:r>
      <w:r>
        <w:rPr>
          <w:rFonts w:ascii="Arial" w:eastAsia="Times New Roman" w:hAnsi="Arial" w:cs="Arial"/>
        </w:rPr>
        <w:t>, glaring, pulling faces</w:t>
      </w:r>
      <w:r w:rsidRPr="00F53B84">
        <w:rPr>
          <w:rFonts w:ascii="Arial" w:eastAsia="Times New Roman" w:hAnsi="Arial" w:cs="Arial"/>
        </w:rPr>
        <w:t xml:space="preserve"> or ignoring people), parking and other neighbourhood issues are not generally considered to be ASB</w:t>
      </w:r>
      <w:r w:rsidR="000C3507">
        <w:rPr>
          <w:rFonts w:ascii="Arial" w:eastAsia="Times New Roman" w:hAnsi="Arial" w:cs="Arial"/>
        </w:rPr>
        <w:t>, however we may investigate these if you are a vulnerable person</w:t>
      </w:r>
      <w:r w:rsidRPr="00F53B84">
        <w:rPr>
          <w:rFonts w:ascii="Arial" w:eastAsia="Times New Roman" w:hAnsi="Arial" w:cs="Arial"/>
        </w:rPr>
        <w:t xml:space="preserve">. </w:t>
      </w:r>
    </w:p>
    <w:p w14:paraId="4B1E0D7F" w14:textId="77777777" w:rsidR="00525320" w:rsidRPr="00F53B84" w:rsidRDefault="00525320" w:rsidP="00525320">
      <w:pPr>
        <w:spacing w:after="0" w:line="276" w:lineRule="auto"/>
        <w:ind w:left="567"/>
        <w:rPr>
          <w:rFonts w:ascii="Arial" w:eastAsia="Times New Roman" w:hAnsi="Arial" w:cs="Arial"/>
        </w:rPr>
      </w:pPr>
    </w:p>
    <w:p w14:paraId="5AF8991A" w14:textId="77777777" w:rsidR="00525320" w:rsidRDefault="00525320" w:rsidP="00525320">
      <w:pPr>
        <w:spacing w:after="0" w:line="276" w:lineRule="auto"/>
        <w:rPr>
          <w:rFonts w:ascii="Arial" w:eastAsia="Times New Roman" w:hAnsi="Arial" w:cs="Arial"/>
        </w:rPr>
      </w:pPr>
      <w:r w:rsidRPr="00F53B84">
        <w:rPr>
          <w:rFonts w:ascii="Arial" w:eastAsia="Times New Roman" w:hAnsi="Arial" w:cs="Arial"/>
        </w:rPr>
        <w:t>Reports due to different lifestyles or every-day living situations which are not intended to cause nuisance or annoyance are not generally considered as ASB</w:t>
      </w:r>
    </w:p>
    <w:p w14:paraId="0E165DBB" w14:textId="77777777" w:rsidR="00525320" w:rsidRPr="00F53B84" w:rsidRDefault="00525320" w:rsidP="00525320">
      <w:pPr>
        <w:spacing w:after="0" w:line="276" w:lineRule="auto"/>
        <w:rPr>
          <w:rFonts w:ascii="Arial" w:eastAsia="Times New Roman" w:hAnsi="Arial" w:cs="Arial"/>
        </w:rPr>
      </w:pPr>
    </w:p>
    <w:p w14:paraId="0B1675E6" w14:textId="0C50B960" w:rsidR="00525320" w:rsidRDefault="00525320" w:rsidP="00162343">
      <w:pPr>
        <w:spacing w:after="0" w:line="276" w:lineRule="auto"/>
        <w:rPr>
          <w:rFonts w:ascii="Arial" w:eastAsia="Times New Roman" w:hAnsi="Arial" w:cs="Arial"/>
        </w:rPr>
      </w:pPr>
      <w:r w:rsidRPr="00F53B84">
        <w:rPr>
          <w:rFonts w:ascii="Arial" w:eastAsia="Times New Roman" w:hAnsi="Arial" w:cs="Arial"/>
        </w:rPr>
        <w:t xml:space="preserve">This </w:t>
      </w:r>
      <w:r w:rsidR="008F4701">
        <w:rPr>
          <w:rFonts w:ascii="Arial" w:eastAsia="Times New Roman" w:hAnsi="Arial" w:cs="Arial"/>
        </w:rPr>
        <w:t xml:space="preserve">can </w:t>
      </w:r>
      <w:r w:rsidRPr="00F53B84">
        <w:rPr>
          <w:rFonts w:ascii="Arial" w:eastAsia="Times New Roman" w:hAnsi="Arial" w:cs="Arial"/>
        </w:rPr>
        <w:t>include</w:t>
      </w:r>
      <w:r w:rsidR="00B82DFF">
        <w:rPr>
          <w:rFonts w:ascii="Arial" w:eastAsia="Times New Roman" w:hAnsi="Arial" w:cs="Arial"/>
        </w:rPr>
        <w:t xml:space="preserve"> but is not limited to</w:t>
      </w:r>
      <w:r w:rsidRPr="00F53B84">
        <w:rPr>
          <w:rFonts w:ascii="Arial" w:eastAsia="Times New Roman" w:hAnsi="Arial" w:cs="Arial"/>
        </w:rPr>
        <w:t xml:space="preserve">: </w:t>
      </w:r>
    </w:p>
    <w:p w14:paraId="77B5BD69" w14:textId="77777777" w:rsidR="00525320" w:rsidRPr="00CE2493" w:rsidRDefault="00525320" w:rsidP="00CE6ADE">
      <w:pPr>
        <w:pStyle w:val="ListParagraph"/>
        <w:numPr>
          <w:ilvl w:val="0"/>
          <w:numId w:val="16"/>
        </w:numPr>
        <w:spacing w:after="0" w:line="276" w:lineRule="auto"/>
        <w:ind w:left="984"/>
        <w:rPr>
          <w:rFonts w:ascii="Arial" w:hAnsi="Arial" w:cs="Arial"/>
        </w:rPr>
      </w:pPr>
      <w:r w:rsidRPr="00CE2493">
        <w:rPr>
          <w:rFonts w:ascii="Arial" w:hAnsi="Arial" w:cs="Arial"/>
        </w:rPr>
        <w:lastRenderedPageBreak/>
        <w:t>children playing and babies crying,</w:t>
      </w:r>
    </w:p>
    <w:p w14:paraId="12306294" w14:textId="77777777" w:rsidR="00525320" w:rsidRPr="00CE2493" w:rsidRDefault="00525320" w:rsidP="00CE6ADE">
      <w:pPr>
        <w:pStyle w:val="ListParagraph"/>
        <w:numPr>
          <w:ilvl w:val="0"/>
          <w:numId w:val="16"/>
        </w:numPr>
        <w:spacing w:after="0" w:line="276" w:lineRule="auto"/>
        <w:ind w:left="984"/>
        <w:rPr>
          <w:rFonts w:ascii="Arial" w:hAnsi="Arial" w:cs="Arial"/>
        </w:rPr>
      </w:pPr>
      <w:r w:rsidRPr="00CE2493">
        <w:rPr>
          <w:rFonts w:ascii="Arial" w:hAnsi="Arial" w:cs="Arial"/>
        </w:rPr>
        <w:t xml:space="preserve">household noise due to every-day living (e.g. proportionate TV, music / radio noise </w:t>
      </w:r>
    </w:p>
    <w:p w14:paraId="65427DF0" w14:textId="77777777" w:rsidR="00525320" w:rsidRPr="00CE2493" w:rsidRDefault="00525320" w:rsidP="00CE6ADE">
      <w:pPr>
        <w:pStyle w:val="ListParagraph"/>
        <w:numPr>
          <w:ilvl w:val="0"/>
          <w:numId w:val="16"/>
        </w:numPr>
        <w:spacing w:after="0" w:line="276" w:lineRule="auto"/>
        <w:ind w:left="984"/>
        <w:rPr>
          <w:rFonts w:ascii="Arial" w:hAnsi="Arial" w:cs="Arial"/>
        </w:rPr>
      </w:pPr>
      <w:r w:rsidRPr="00CE2493">
        <w:rPr>
          <w:rFonts w:ascii="Arial" w:hAnsi="Arial" w:cs="Arial"/>
        </w:rPr>
        <w:t>noise from electrical items such as washing machines or vacuum cleaners</w:t>
      </w:r>
    </w:p>
    <w:p w14:paraId="42E6468A" w14:textId="443CCC97" w:rsidR="00525320" w:rsidRPr="00CE2493" w:rsidRDefault="00525320" w:rsidP="00CE6ADE">
      <w:pPr>
        <w:pStyle w:val="ListParagraph"/>
        <w:numPr>
          <w:ilvl w:val="0"/>
          <w:numId w:val="16"/>
        </w:numPr>
        <w:spacing w:after="0" w:line="276" w:lineRule="auto"/>
        <w:ind w:left="984"/>
        <w:rPr>
          <w:rFonts w:ascii="Arial" w:hAnsi="Arial" w:cs="Arial"/>
        </w:rPr>
      </w:pPr>
      <w:r w:rsidRPr="00CE2493">
        <w:rPr>
          <w:rFonts w:ascii="Arial" w:hAnsi="Arial" w:cs="Arial"/>
        </w:rPr>
        <w:t>DIY during reasonable hours as defined by local authorities</w:t>
      </w:r>
      <w:r w:rsidR="000C3507">
        <w:rPr>
          <w:rFonts w:ascii="Arial" w:hAnsi="Arial" w:cs="Arial"/>
        </w:rPr>
        <w:t>, usually between 8am and 9pm weekdays, 8am to 7pm on Saturdays and 10am to 5pm on Sundays</w:t>
      </w:r>
      <w:r w:rsidRPr="00CE2493">
        <w:rPr>
          <w:rFonts w:ascii="Arial" w:hAnsi="Arial" w:cs="Arial"/>
        </w:rPr>
        <w:t xml:space="preserve"> </w:t>
      </w:r>
    </w:p>
    <w:p w14:paraId="172CFA9F" w14:textId="77777777" w:rsidR="00525320" w:rsidRPr="00CE2493" w:rsidRDefault="00525320" w:rsidP="00CE6ADE">
      <w:pPr>
        <w:pStyle w:val="ListParagraph"/>
        <w:numPr>
          <w:ilvl w:val="0"/>
          <w:numId w:val="16"/>
        </w:numPr>
        <w:spacing w:after="0" w:line="276" w:lineRule="auto"/>
        <w:ind w:left="984"/>
        <w:rPr>
          <w:rFonts w:ascii="Arial" w:hAnsi="Arial" w:cs="Arial"/>
        </w:rPr>
      </w:pPr>
      <w:r w:rsidRPr="00CE2493">
        <w:rPr>
          <w:rFonts w:ascii="Arial" w:hAnsi="Arial" w:cs="Arial"/>
        </w:rPr>
        <w:t xml:space="preserve">noise created by someone due to a disability/vulnerability/mobility aid, </w:t>
      </w:r>
    </w:p>
    <w:p w14:paraId="33975B1D" w14:textId="77777777" w:rsidR="00525320" w:rsidRPr="00CE2493" w:rsidRDefault="00525320" w:rsidP="00CE6ADE">
      <w:pPr>
        <w:pStyle w:val="ListParagraph"/>
        <w:numPr>
          <w:ilvl w:val="0"/>
          <w:numId w:val="16"/>
        </w:numPr>
        <w:spacing w:after="0" w:line="276" w:lineRule="auto"/>
        <w:ind w:left="984"/>
        <w:rPr>
          <w:rFonts w:ascii="Arial" w:hAnsi="Arial" w:cs="Arial"/>
        </w:rPr>
      </w:pPr>
      <w:r w:rsidRPr="00CE2493">
        <w:rPr>
          <w:rFonts w:ascii="Arial" w:hAnsi="Arial" w:cs="Arial"/>
        </w:rPr>
        <w:t xml:space="preserve">one-off parties, </w:t>
      </w:r>
    </w:p>
    <w:p w14:paraId="508F2799" w14:textId="77777777" w:rsidR="00525320" w:rsidRPr="00CE2493" w:rsidRDefault="00525320" w:rsidP="00CE6ADE">
      <w:pPr>
        <w:pStyle w:val="ListParagraph"/>
        <w:numPr>
          <w:ilvl w:val="0"/>
          <w:numId w:val="16"/>
        </w:numPr>
        <w:spacing w:after="0" w:line="276" w:lineRule="auto"/>
        <w:ind w:left="984"/>
        <w:rPr>
          <w:rFonts w:ascii="Arial" w:hAnsi="Arial" w:cs="Arial"/>
        </w:rPr>
      </w:pPr>
      <w:r w:rsidRPr="00CE2493">
        <w:rPr>
          <w:rFonts w:ascii="Arial" w:hAnsi="Arial" w:cs="Arial"/>
        </w:rPr>
        <w:t xml:space="preserve">BBQs and celebrations, </w:t>
      </w:r>
    </w:p>
    <w:p w14:paraId="1EEEFE0A" w14:textId="77777777" w:rsidR="00525320" w:rsidRPr="00CE2493" w:rsidRDefault="00525320" w:rsidP="00CE6ADE">
      <w:pPr>
        <w:pStyle w:val="ListParagraph"/>
        <w:numPr>
          <w:ilvl w:val="0"/>
          <w:numId w:val="16"/>
        </w:numPr>
        <w:spacing w:after="0" w:line="276" w:lineRule="auto"/>
        <w:ind w:left="984"/>
        <w:rPr>
          <w:rFonts w:ascii="Arial" w:hAnsi="Arial" w:cs="Arial"/>
        </w:rPr>
      </w:pPr>
      <w:r w:rsidRPr="00CE2493">
        <w:rPr>
          <w:rFonts w:ascii="Arial" w:hAnsi="Arial" w:cs="Arial"/>
        </w:rPr>
        <w:t xml:space="preserve">cooking odours and reasonable household smells, smoke, minor car maintenance, </w:t>
      </w:r>
    </w:p>
    <w:p w14:paraId="519476DC" w14:textId="77777777" w:rsidR="00525320" w:rsidRPr="00CE2493" w:rsidRDefault="00525320" w:rsidP="00CE6ADE">
      <w:pPr>
        <w:pStyle w:val="ListParagraph"/>
        <w:numPr>
          <w:ilvl w:val="0"/>
          <w:numId w:val="16"/>
        </w:numPr>
        <w:spacing w:after="0" w:line="276" w:lineRule="auto"/>
        <w:ind w:left="984"/>
        <w:rPr>
          <w:rFonts w:ascii="Arial" w:hAnsi="Arial" w:cs="Arial"/>
        </w:rPr>
      </w:pPr>
      <w:r w:rsidRPr="00CE2493">
        <w:rPr>
          <w:rFonts w:ascii="Arial" w:hAnsi="Arial" w:cs="Arial"/>
        </w:rPr>
        <w:t xml:space="preserve">one off arguments and </w:t>
      </w:r>
    </w:p>
    <w:p w14:paraId="47A0BCB9" w14:textId="77777777" w:rsidR="00525320" w:rsidRDefault="00525320" w:rsidP="00CE6ADE">
      <w:pPr>
        <w:pStyle w:val="ListParagraph"/>
        <w:numPr>
          <w:ilvl w:val="0"/>
          <w:numId w:val="16"/>
        </w:numPr>
        <w:spacing w:after="0" w:line="276" w:lineRule="auto"/>
        <w:ind w:left="984"/>
        <w:rPr>
          <w:rFonts w:ascii="Arial" w:hAnsi="Arial" w:cs="Arial"/>
        </w:rPr>
      </w:pPr>
      <w:r w:rsidRPr="00CE2493">
        <w:rPr>
          <w:rFonts w:ascii="Arial" w:hAnsi="Arial" w:cs="Arial"/>
        </w:rPr>
        <w:t xml:space="preserve">minor disputes between neighbours or personal differences, this includes the use of private CCTV or trespassing. </w:t>
      </w:r>
    </w:p>
    <w:p w14:paraId="7C74E723" w14:textId="77777777" w:rsidR="00525320" w:rsidRPr="00CE2493" w:rsidRDefault="00525320" w:rsidP="00525320">
      <w:pPr>
        <w:pStyle w:val="ListParagraph"/>
        <w:spacing w:after="0" w:line="276" w:lineRule="auto"/>
        <w:ind w:left="1440"/>
        <w:rPr>
          <w:rFonts w:ascii="Arial" w:hAnsi="Arial" w:cs="Arial"/>
        </w:rPr>
      </w:pPr>
    </w:p>
    <w:p w14:paraId="01EC35A4" w14:textId="77777777" w:rsidR="00525320" w:rsidRPr="00F53B84" w:rsidRDefault="00525320" w:rsidP="00525320">
      <w:pPr>
        <w:ind w:left="720"/>
        <w:contextualSpacing/>
        <w:rPr>
          <w:rFonts w:eastAsia="Times New Roman" w:cs="Times New Roman"/>
          <w:b/>
        </w:rPr>
      </w:pPr>
    </w:p>
    <w:p w14:paraId="5DD28C79" w14:textId="7628BD78" w:rsidR="00525320" w:rsidRPr="00F53B84" w:rsidRDefault="00525320" w:rsidP="00525320">
      <w:pPr>
        <w:spacing w:after="0" w:line="276" w:lineRule="auto"/>
        <w:rPr>
          <w:rFonts w:ascii="Arial" w:eastAsia="Times New Roman" w:hAnsi="Arial" w:cs="Arial"/>
        </w:rPr>
      </w:pPr>
      <w:r w:rsidRPr="00F53B84">
        <w:rPr>
          <w:rFonts w:ascii="Arial" w:eastAsia="Times New Roman" w:hAnsi="Arial" w:cs="Arial"/>
        </w:rPr>
        <w:t xml:space="preserve">We reserve the right to not investigate historical reports (over 6 months old) if there </w:t>
      </w:r>
      <w:r w:rsidR="00635B79" w:rsidRPr="00F53B84">
        <w:rPr>
          <w:rFonts w:ascii="Arial" w:eastAsia="Times New Roman" w:hAnsi="Arial" w:cs="Arial"/>
        </w:rPr>
        <w:t>ha</w:t>
      </w:r>
      <w:r w:rsidR="00635B79">
        <w:rPr>
          <w:rFonts w:ascii="Arial" w:eastAsia="Times New Roman" w:hAnsi="Arial" w:cs="Arial"/>
        </w:rPr>
        <w:t>ve</w:t>
      </w:r>
      <w:r w:rsidRPr="00F53B84">
        <w:rPr>
          <w:rFonts w:ascii="Arial" w:eastAsia="Times New Roman" w:hAnsi="Arial" w:cs="Arial"/>
        </w:rPr>
        <w:t xml:space="preserve"> not been any recent acts of </w:t>
      </w:r>
      <w:r w:rsidR="00B82DFF">
        <w:rPr>
          <w:rFonts w:ascii="Arial" w:eastAsia="Times New Roman" w:hAnsi="Arial" w:cs="Arial"/>
        </w:rPr>
        <w:t>ASB</w:t>
      </w:r>
    </w:p>
    <w:p w14:paraId="7163EB21" w14:textId="77777777" w:rsidR="00525320" w:rsidRPr="00F53B84" w:rsidRDefault="00525320" w:rsidP="00525320">
      <w:pPr>
        <w:spacing w:after="0" w:line="276" w:lineRule="auto"/>
        <w:rPr>
          <w:rFonts w:ascii="Arial" w:eastAsia="Times New Roman" w:hAnsi="Arial" w:cs="Arial"/>
        </w:rPr>
      </w:pPr>
    </w:p>
    <w:p w14:paraId="2140346C" w14:textId="0F2EE823" w:rsidR="00525320" w:rsidRPr="00F53B84" w:rsidRDefault="00525320" w:rsidP="00525320">
      <w:pPr>
        <w:spacing w:after="0" w:line="276" w:lineRule="auto"/>
        <w:rPr>
          <w:rFonts w:ascii="Arial" w:eastAsia="Times New Roman" w:hAnsi="Arial" w:cs="Arial"/>
          <w:b/>
          <w:color w:val="003E51"/>
        </w:rPr>
      </w:pPr>
      <w:r w:rsidRPr="00F53B84">
        <w:rPr>
          <w:rFonts w:ascii="Arial" w:eastAsia="Times New Roman" w:hAnsi="Arial" w:cs="Arial"/>
        </w:rPr>
        <w:t xml:space="preserve">If we decide that there is no reasonable action that can be taken to deal with the issue </w:t>
      </w:r>
      <w:r w:rsidR="00D72947" w:rsidRPr="00F53B84">
        <w:rPr>
          <w:rFonts w:ascii="Arial" w:eastAsia="Times New Roman" w:hAnsi="Arial" w:cs="Arial"/>
        </w:rPr>
        <w:t>reported,</w:t>
      </w:r>
      <w:r w:rsidRPr="00F53B84">
        <w:rPr>
          <w:rFonts w:ascii="Arial" w:eastAsia="Times New Roman" w:hAnsi="Arial" w:cs="Arial"/>
        </w:rPr>
        <w:t xml:space="preserve"> then we will inform the complainant or witness of this decision and provide an explanation as to why.</w:t>
      </w:r>
    </w:p>
    <w:p w14:paraId="330B6E1A" w14:textId="588BB535" w:rsidR="0092300D" w:rsidRDefault="0092300D" w:rsidP="0092300D">
      <w:pPr>
        <w:contextualSpacing/>
        <w:rPr>
          <w:rFonts w:ascii="Arial" w:eastAsia="Times New Roman" w:hAnsi="Arial" w:cs="Arial"/>
        </w:rPr>
      </w:pPr>
    </w:p>
    <w:p w14:paraId="408D5E4D" w14:textId="508FC1D9" w:rsidR="0092300D" w:rsidRPr="00AB286A" w:rsidRDefault="0092300D" w:rsidP="0092300D">
      <w:pPr>
        <w:pStyle w:val="Heading1"/>
        <w:rPr>
          <w:rFonts w:ascii="Arial" w:eastAsia="Times New Roman" w:hAnsi="Arial" w:cs="Arial"/>
          <w:b/>
          <w:bCs/>
          <w:color w:val="auto"/>
          <w:sz w:val="22"/>
          <w:szCs w:val="22"/>
        </w:rPr>
      </w:pPr>
      <w:bookmarkStart w:id="8" w:name="_8.Customer_Responsibilities"/>
      <w:bookmarkEnd w:id="8"/>
      <w:r>
        <w:rPr>
          <w:rFonts w:ascii="Arial" w:eastAsia="Times New Roman" w:hAnsi="Arial" w:cs="Arial"/>
          <w:b/>
          <w:bCs/>
          <w:color w:val="auto"/>
          <w:sz w:val="22"/>
          <w:szCs w:val="22"/>
        </w:rPr>
        <w:t>8</w:t>
      </w:r>
      <w:r w:rsidRPr="00AB286A">
        <w:rPr>
          <w:rFonts w:ascii="Arial" w:eastAsia="Times New Roman" w:hAnsi="Arial" w:cs="Arial"/>
          <w:b/>
          <w:bCs/>
          <w:color w:val="auto"/>
          <w:sz w:val="22"/>
          <w:szCs w:val="22"/>
        </w:rPr>
        <w:t xml:space="preserve">.Customer Responsibilities </w:t>
      </w:r>
    </w:p>
    <w:p w14:paraId="0A677DD4" w14:textId="77777777" w:rsidR="0092300D" w:rsidRPr="00F53B84" w:rsidRDefault="0092300D" w:rsidP="0092300D">
      <w:pPr>
        <w:autoSpaceDE w:val="0"/>
        <w:autoSpaceDN w:val="0"/>
        <w:adjustRightInd w:val="0"/>
        <w:spacing w:after="0" w:line="240" w:lineRule="auto"/>
        <w:rPr>
          <w:rFonts w:ascii="Arial" w:eastAsia="Times New Roman" w:hAnsi="Arial" w:cs="Arial"/>
          <w:b/>
          <w:bCs/>
        </w:rPr>
      </w:pPr>
    </w:p>
    <w:p w14:paraId="3F52EDEE" w14:textId="77777777" w:rsidR="0092300D" w:rsidRDefault="0092300D" w:rsidP="0092300D">
      <w:pPr>
        <w:autoSpaceDE w:val="0"/>
        <w:autoSpaceDN w:val="0"/>
        <w:adjustRightInd w:val="0"/>
        <w:spacing w:after="0" w:line="240" w:lineRule="auto"/>
        <w:rPr>
          <w:rFonts w:ascii="Arial" w:eastAsia="Times New Roman" w:hAnsi="Arial" w:cs="Arial"/>
        </w:rPr>
      </w:pPr>
      <w:r w:rsidRPr="00F53B84">
        <w:rPr>
          <w:rFonts w:ascii="Arial" w:eastAsia="Times New Roman" w:hAnsi="Arial" w:cs="Arial"/>
        </w:rPr>
        <w:t xml:space="preserve">We expect our residents to show consideration to their neighbours and community, and not to commit, or allow their family or visitors to commit acts of ASB. This includes harassment, noise nuisance, annoyance or disturbance, to other residents, their visitors or other people in the area, including colleagues and contractors. </w:t>
      </w:r>
    </w:p>
    <w:p w14:paraId="6B7E9AFA" w14:textId="77777777" w:rsidR="0092300D" w:rsidRPr="00F53B84" w:rsidRDefault="0092300D" w:rsidP="0092300D">
      <w:pPr>
        <w:autoSpaceDE w:val="0"/>
        <w:autoSpaceDN w:val="0"/>
        <w:adjustRightInd w:val="0"/>
        <w:spacing w:after="0" w:line="240" w:lineRule="auto"/>
        <w:rPr>
          <w:rFonts w:ascii="Arial" w:eastAsia="Times New Roman" w:hAnsi="Arial" w:cs="Arial"/>
        </w:rPr>
      </w:pPr>
    </w:p>
    <w:p w14:paraId="730C48A7" w14:textId="77777777" w:rsidR="0092300D" w:rsidRPr="00F53B84" w:rsidRDefault="0092300D" w:rsidP="0092300D">
      <w:pPr>
        <w:autoSpaceDE w:val="0"/>
        <w:autoSpaceDN w:val="0"/>
        <w:adjustRightInd w:val="0"/>
        <w:spacing w:after="0" w:line="240" w:lineRule="auto"/>
        <w:rPr>
          <w:rFonts w:ascii="Arial" w:eastAsia="Times New Roman" w:hAnsi="Arial" w:cs="Arial"/>
        </w:rPr>
      </w:pPr>
      <w:r w:rsidRPr="00F53B84">
        <w:rPr>
          <w:rFonts w:ascii="Arial" w:eastAsia="Times New Roman" w:hAnsi="Arial" w:cs="Arial"/>
        </w:rPr>
        <w:t xml:space="preserve">In addition to the contractual responsibilities set out in their tenancy agreement or lease, we will encourage customers to: </w:t>
      </w:r>
    </w:p>
    <w:p w14:paraId="394C14CC" w14:textId="77777777" w:rsidR="0092300D" w:rsidRPr="00F53B84" w:rsidRDefault="0092300D" w:rsidP="0092300D">
      <w:pPr>
        <w:autoSpaceDE w:val="0"/>
        <w:autoSpaceDN w:val="0"/>
        <w:adjustRightInd w:val="0"/>
        <w:spacing w:after="0" w:line="240" w:lineRule="auto"/>
        <w:rPr>
          <w:rFonts w:ascii="Arial" w:eastAsia="Times New Roman" w:hAnsi="Arial" w:cs="Arial"/>
        </w:rPr>
      </w:pPr>
    </w:p>
    <w:p w14:paraId="0A1A92EF" w14:textId="7B1F522D" w:rsidR="0092300D" w:rsidRDefault="0092300D" w:rsidP="0092300D">
      <w:pPr>
        <w:numPr>
          <w:ilvl w:val="0"/>
          <w:numId w:val="2"/>
        </w:numPr>
        <w:autoSpaceDE w:val="0"/>
        <w:autoSpaceDN w:val="0"/>
        <w:adjustRightInd w:val="0"/>
        <w:spacing w:after="0" w:line="240" w:lineRule="auto"/>
        <w:rPr>
          <w:rFonts w:ascii="Arial" w:eastAsia="Times New Roman" w:hAnsi="Arial" w:cs="Arial"/>
        </w:rPr>
      </w:pPr>
      <w:r>
        <w:rPr>
          <w:rFonts w:ascii="Arial" w:eastAsia="Times New Roman" w:hAnsi="Arial" w:cs="Arial"/>
        </w:rPr>
        <w:t>Speak to the other party when it is safe to do so in an attempt to resolve issues at early stage.</w:t>
      </w:r>
    </w:p>
    <w:p w14:paraId="36C69FC4" w14:textId="1D1357C3" w:rsidR="0092300D" w:rsidRPr="00F53B84" w:rsidRDefault="0092300D" w:rsidP="0092300D">
      <w:pPr>
        <w:numPr>
          <w:ilvl w:val="0"/>
          <w:numId w:val="2"/>
        </w:numPr>
        <w:autoSpaceDE w:val="0"/>
        <w:autoSpaceDN w:val="0"/>
        <w:adjustRightInd w:val="0"/>
        <w:spacing w:after="0" w:line="240" w:lineRule="auto"/>
        <w:rPr>
          <w:rFonts w:ascii="Arial" w:eastAsia="Times New Roman" w:hAnsi="Arial" w:cs="Arial"/>
        </w:rPr>
      </w:pPr>
      <w:r w:rsidRPr="00F53B84">
        <w:rPr>
          <w:rFonts w:ascii="Arial" w:eastAsia="Times New Roman" w:hAnsi="Arial" w:cs="Arial"/>
        </w:rPr>
        <w:t>Be realistic about what we can do as your landlord.</w:t>
      </w:r>
    </w:p>
    <w:p w14:paraId="7CEBEAE1" w14:textId="77777777" w:rsidR="0092300D" w:rsidRPr="00F53B84" w:rsidRDefault="0092300D" w:rsidP="0092300D">
      <w:pPr>
        <w:numPr>
          <w:ilvl w:val="0"/>
          <w:numId w:val="2"/>
        </w:numPr>
        <w:autoSpaceDE w:val="0"/>
        <w:autoSpaceDN w:val="0"/>
        <w:adjustRightInd w:val="0"/>
        <w:spacing w:after="0" w:line="240" w:lineRule="auto"/>
        <w:rPr>
          <w:rFonts w:ascii="Arial" w:eastAsia="Times New Roman" w:hAnsi="Arial" w:cs="Arial"/>
        </w:rPr>
      </w:pPr>
      <w:r w:rsidRPr="00F53B84">
        <w:rPr>
          <w:rFonts w:ascii="Arial" w:eastAsia="Times New Roman" w:hAnsi="Arial" w:cs="Arial"/>
        </w:rPr>
        <w:t xml:space="preserve">Report all crimes, including threats or acts of violence, to the police </w:t>
      </w:r>
    </w:p>
    <w:p w14:paraId="019EC14A" w14:textId="77777777" w:rsidR="0092300D" w:rsidRPr="00F53B84" w:rsidRDefault="0092300D" w:rsidP="0092300D">
      <w:pPr>
        <w:numPr>
          <w:ilvl w:val="0"/>
          <w:numId w:val="2"/>
        </w:numPr>
        <w:autoSpaceDE w:val="0"/>
        <w:autoSpaceDN w:val="0"/>
        <w:adjustRightInd w:val="0"/>
        <w:spacing w:after="0" w:line="240" w:lineRule="auto"/>
        <w:rPr>
          <w:rFonts w:ascii="Arial" w:eastAsia="Times New Roman" w:hAnsi="Arial" w:cs="Arial"/>
        </w:rPr>
      </w:pPr>
      <w:r w:rsidRPr="00F53B84">
        <w:rPr>
          <w:rFonts w:ascii="Arial" w:eastAsia="Times New Roman" w:hAnsi="Arial" w:cs="Arial"/>
        </w:rPr>
        <w:t xml:space="preserve">Report all incidents of ASB, harassment and domestic abuse to West Kent and the relevant statutory agencies </w:t>
      </w:r>
      <w:r>
        <w:rPr>
          <w:rFonts w:ascii="Arial" w:eastAsia="Times New Roman" w:hAnsi="Arial" w:cs="Arial"/>
        </w:rPr>
        <w:t>such as the police or your local council</w:t>
      </w:r>
    </w:p>
    <w:p w14:paraId="4269D7A0" w14:textId="77777777" w:rsidR="0092300D" w:rsidRPr="00F53B84" w:rsidRDefault="0092300D" w:rsidP="0092300D">
      <w:pPr>
        <w:numPr>
          <w:ilvl w:val="0"/>
          <w:numId w:val="2"/>
        </w:numPr>
        <w:autoSpaceDE w:val="0"/>
        <w:autoSpaceDN w:val="0"/>
        <w:adjustRightInd w:val="0"/>
        <w:spacing w:after="0" w:line="240" w:lineRule="auto"/>
        <w:rPr>
          <w:rFonts w:ascii="Arial" w:eastAsia="Times New Roman" w:hAnsi="Arial" w:cs="Arial"/>
        </w:rPr>
      </w:pPr>
      <w:r w:rsidRPr="00F53B84">
        <w:rPr>
          <w:rFonts w:ascii="Arial" w:eastAsia="Times New Roman" w:hAnsi="Arial" w:cs="Arial"/>
        </w:rPr>
        <w:t xml:space="preserve">Take responsibility for minor personal disputes with their neighbours and to try to resolve such problems themselves in a reasonable manner </w:t>
      </w:r>
    </w:p>
    <w:p w14:paraId="7181E140" w14:textId="77777777" w:rsidR="0092300D" w:rsidRPr="00F53B84" w:rsidRDefault="0092300D" w:rsidP="0092300D">
      <w:pPr>
        <w:numPr>
          <w:ilvl w:val="0"/>
          <w:numId w:val="2"/>
        </w:numPr>
        <w:autoSpaceDE w:val="0"/>
        <w:autoSpaceDN w:val="0"/>
        <w:adjustRightInd w:val="0"/>
        <w:spacing w:after="0" w:line="240" w:lineRule="auto"/>
        <w:rPr>
          <w:rFonts w:ascii="Arial" w:eastAsia="Times New Roman" w:hAnsi="Arial" w:cs="Arial"/>
        </w:rPr>
      </w:pPr>
      <w:r w:rsidRPr="00F53B84">
        <w:rPr>
          <w:rFonts w:ascii="Arial" w:eastAsia="Times New Roman" w:hAnsi="Arial" w:cs="Arial"/>
        </w:rPr>
        <w:t>To keep in regular contact with us.</w:t>
      </w:r>
    </w:p>
    <w:p w14:paraId="1EAB4E89" w14:textId="77777777" w:rsidR="0092300D" w:rsidRPr="00F53B84" w:rsidRDefault="0092300D" w:rsidP="0092300D">
      <w:pPr>
        <w:numPr>
          <w:ilvl w:val="0"/>
          <w:numId w:val="2"/>
        </w:numPr>
        <w:autoSpaceDE w:val="0"/>
        <w:autoSpaceDN w:val="0"/>
        <w:adjustRightInd w:val="0"/>
        <w:spacing w:after="0" w:line="240" w:lineRule="auto"/>
        <w:rPr>
          <w:rFonts w:ascii="Arial" w:eastAsia="Times New Roman" w:hAnsi="Arial" w:cs="Arial"/>
        </w:rPr>
      </w:pPr>
      <w:r w:rsidRPr="00F53B84">
        <w:rPr>
          <w:rFonts w:ascii="Arial" w:eastAsia="Times New Roman" w:hAnsi="Arial" w:cs="Arial"/>
        </w:rPr>
        <w:t xml:space="preserve">Respect other peoples’ right to their chosen lifestyle and everyday reasonable level of disturbance </w:t>
      </w:r>
    </w:p>
    <w:p w14:paraId="2CF0A208" w14:textId="77777777" w:rsidR="0092300D" w:rsidRPr="00F53B84" w:rsidRDefault="0092300D" w:rsidP="0092300D">
      <w:pPr>
        <w:numPr>
          <w:ilvl w:val="0"/>
          <w:numId w:val="2"/>
        </w:numPr>
        <w:spacing w:after="0" w:line="276" w:lineRule="auto"/>
        <w:rPr>
          <w:rFonts w:ascii="Arial" w:eastAsia="Times New Roman" w:hAnsi="Arial" w:cs="Arial"/>
        </w:rPr>
      </w:pPr>
      <w:r w:rsidRPr="00F53B84">
        <w:rPr>
          <w:rFonts w:ascii="Arial" w:eastAsia="Times New Roman" w:hAnsi="Arial" w:cs="Arial"/>
        </w:rPr>
        <w:t>Work with us to resolve disputes/issues, for example by reporting incidents, providing witness statements, attending court etc</w:t>
      </w:r>
    </w:p>
    <w:p w14:paraId="02B3A353" w14:textId="77777777" w:rsidR="0092300D" w:rsidRPr="00F53B84" w:rsidRDefault="0092300D" w:rsidP="0092300D">
      <w:pPr>
        <w:contextualSpacing/>
        <w:rPr>
          <w:rFonts w:ascii="Arial" w:eastAsia="Times New Roman" w:hAnsi="Arial" w:cs="Arial"/>
        </w:rPr>
      </w:pPr>
    </w:p>
    <w:p w14:paraId="0C388335" w14:textId="1747AECA" w:rsidR="00525320" w:rsidRPr="00AB286A" w:rsidRDefault="0092300D" w:rsidP="00AB286A">
      <w:pPr>
        <w:pStyle w:val="Heading1"/>
        <w:rPr>
          <w:rFonts w:ascii="Arial" w:eastAsia="Times New Roman" w:hAnsi="Arial" w:cs="Arial"/>
          <w:b/>
          <w:bCs/>
          <w:color w:val="auto"/>
          <w:sz w:val="22"/>
          <w:szCs w:val="22"/>
        </w:rPr>
      </w:pPr>
      <w:bookmarkStart w:id="9" w:name="_8.How_to_report"/>
      <w:bookmarkEnd w:id="9"/>
      <w:r>
        <w:rPr>
          <w:rFonts w:ascii="Arial" w:eastAsia="Times New Roman" w:hAnsi="Arial" w:cs="Arial"/>
          <w:b/>
          <w:bCs/>
          <w:color w:val="auto"/>
          <w:sz w:val="22"/>
          <w:szCs w:val="22"/>
        </w:rPr>
        <w:t>9</w:t>
      </w:r>
      <w:r w:rsidR="00A10647" w:rsidRPr="00AB286A">
        <w:rPr>
          <w:rFonts w:ascii="Arial" w:eastAsia="Times New Roman" w:hAnsi="Arial" w:cs="Arial"/>
          <w:b/>
          <w:bCs/>
          <w:color w:val="auto"/>
          <w:sz w:val="22"/>
          <w:szCs w:val="22"/>
        </w:rPr>
        <w:t>.</w:t>
      </w:r>
      <w:r w:rsidR="00525320" w:rsidRPr="00AB286A">
        <w:rPr>
          <w:rFonts w:ascii="Arial" w:eastAsia="Times New Roman" w:hAnsi="Arial" w:cs="Arial"/>
          <w:b/>
          <w:bCs/>
          <w:color w:val="auto"/>
          <w:sz w:val="22"/>
          <w:szCs w:val="22"/>
        </w:rPr>
        <w:t>How to report Community Safety concerns</w:t>
      </w:r>
    </w:p>
    <w:p w14:paraId="6F0E3595" w14:textId="77777777" w:rsidR="00525320" w:rsidRPr="00F53B84" w:rsidRDefault="00525320" w:rsidP="00525320">
      <w:pPr>
        <w:spacing w:after="0" w:line="276" w:lineRule="auto"/>
        <w:rPr>
          <w:rFonts w:ascii="Arial" w:eastAsia="Times New Roman" w:hAnsi="Arial" w:cs="Arial"/>
        </w:rPr>
      </w:pPr>
    </w:p>
    <w:p w14:paraId="0F2A9137" w14:textId="60E09353" w:rsidR="00525320" w:rsidRPr="00F53B84" w:rsidRDefault="00B82DFF" w:rsidP="00525320">
      <w:pPr>
        <w:numPr>
          <w:ilvl w:val="0"/>
          <w:numId w:val="2"/>
        </w:numPr>
        <w:spacing w:after="0" w:line="276" w:lineRule="auto"/>
        <w:rPr>
          <w:rFonts w:ascii="Arial" w:eastAsia="Times New Roman" w:hAnsi="Arial" w:cs="Arial"/>
        </w:rPr>
      </w:pPr>
      <w:r>
        <w:rPr>
          <w:rFonts w:ascii="Arial" w:eastAsia="Times New Roman" w:hAnsi="Arial" w:cs="Arial"/>
        </w:rPr>
        <w:lastRenderedPageBreak/>
        <w:t>R</w:t>
      </w:r>
      <w:r w:rsidR="00525320" w:rsidRPr="00F53B84">
        <w:rPr>
          <w:rFonts w:ascii="Arial" w:eastAsia="Times New Roman" w:hAnsi="Arial" w:cs="Arial"/>
        </w:rPr>
        <w:t>eporting Community Safety matters to West Kent should be accessible to everybody.</w:t>
      </w:r>
    </w:p>
    <w:p w14:paraId="6F1196A9" w14:textId="77777777" w:rsidR="00525320" w:rsidRPr="00F53B84" w:rsidRDefault="00525320" w:rsidP="00525320">
      <w:pPr>
        <w:numPr>
          <w:ilvl w:val="0"/>
          <w:numId w:val="2"/>
        </w:numPr>
        <w:spacing w:after="0" w:line="276" w:lineRule="auto"/>
        <w:rPr>
          <w:rFonts w:ascii="Arial" w:eastAsia="Times New Roman" w:hAnsi="Arial" w:cs="Arial"/>
        </w:rPr>
      </w:pPr>
      <w:r w:rsidRPr="00F53B84">
        <w:rPr>
          <w:rFonts w:ascii="Arial" w:eastAsia="Times New Roman" w:hAnsi="Arial" w:cs="Arial"/>
        </w:rPr>
        <w:t>Anyone can report matters relating to Community Safety directly to us. You can do this by either calling us, in writing, in person, by email, on our website or via our portal</w:t>
      </w:r>
    </w:p>
    <w:p w14:paraId="10CDCDA1" w14:textId="7BF8DF30" w:rsidR="00525320" w:rsidRPr="00F53B84" w:rsidRDefault="00525320" w:rsidP="00525320">
      <w:pPr>
        <w:numPr>
          <w:ilvl w:val="0"/>
          <w:numId w:val="2"/>
        </w:numPr>
        <w:spacing w:after="0" w:line="276" w:lineRule="auto"/>
        <w:rPr>
          <w:rFonts w:ascii="Arial" w:eastAsia="Times New Roman" w:hAnsi="Arial" w:cs="Arial"/>
        </w:rPr>
      </w:pPr>
      <w:r w:rsidRPr="00F53B84">
        <w:rPr>
          <w:rFonts w:ascii="Arial" w:eastAsia="Times New Roman" w:hAnsi="Arial" w:cs="Arial"/>
        </w:rPr>
        <w:t xml:space="preserve">We will accept Community Safety reports from a customer’s third-party representative if they are deemed vulnerable however we cannot respond without the </w:t>
      </w:r>
      <w:r w:rsidR="00D72947">
        <w:rPr>
          <w:rFonts w:ascii="Arial" w:eastAsia="Times New Roman" w:hAnsi="Arial" w:cs="Arial"/>
        </w:rPr>
        <w:t>resident’s</w:t>
      </w:r>
      <w:r w:rsidR="00162343">
        <w:rPr>
          <w:rFonts w:ascii="Arial" w:eastAsia="Times New Roman" w:hAnsi="Arial" w:cs="Arial"/>
        </w:rPr>
        <w:t xml:space="preserve"> </w:t>
      </w:r>
      <w:r>
        <w:rPr>
          <w:rFonts w:ascii="Arial" w:eastAsia="Times New Roman" w:hAnsi="Arial" w:cs="Arial"/>
        </w:rPr>
        <w:t>written permission</w:t>
      </w:r>
    </w:p>
    <w:p w14:paraId="42565342" w14:textId="77777777" w:rsidR="00525320" w:rsidRPr="00F53B84" w:rsidRDefault="00525320" w:rsidP="00525320">
      <w:pPr>
        <w:numPr>
          <w:ilvl w:val="0"/>
          <w:numId w:val="2"/>
        </w:numPr>
        <w:spacing w:after="0" w:line="276" w:lineRule="auto"/>
        <w:rPr>
          <w:rFonts w:ascii="Arial" w:eastAsia="Times New Roman" w:hAnsi="Arial" w:cs="Arial"/>
        </w:rPr>
      </w:pPr>
      <w:r w:rsidRPr="00F53B84">
        <w:rPr>
          <w:rFonts w:ascii="Arial" w:eastAsia="Times New Roman" w:hAnsi="Arial" w:cs="Arial"/>
        </w:rPr>
        <w:t>We may investigate reports if they have been made to a third party, such as police or local authority.</w:t>
      </w:r>
    </w:p>
    <w:p w14:paraId="04C4E68B" w14:textId="77777777" w:rsidR="00525320" w:rsidRPr="00F53B84" w:rsidRDefault="00525320" w:rsidP="00525320">
      <w:pPr>
        <w:numPr>
          <w:ilvl w:val="0"/>
          <w:numId w:val="2"/>
        </w:numPr>
        <w:spacing w:after="0" w:line="276" w:lineRule="auto"/>
        <w:rPr>
          <w:rFonts w:ascii="Arial" w:eastAsia="Times New Roman" w:hAnsi="Arial" w:cs="Arial"/>
        </w:rPr>
      </w:pPr>
      <w:r w:rsidRPr="00F53B84">
        <w:rPr>
          <w:rFonts w:ascii="Arial" w:eastAsia="Times New Roman" w:hAnsi="Arial" w:cs="Arial"/>
        </w:rPr>
        <w:t>If your report also relates to a criminal matter this should also be reported to the police.</w:t>
      </w:r>
    </w:p>
    <w:p w14:paraId="10CD14A0" w14:textId="77777777" w:rsidR="00525320" w:rsidRPr="00F53B84" w:rsidRDefault="00525320" w:rsidP="00525320">
      <w:pPr>
        <w:numPr>
          <w:ilvl w:val="0"/>
          <w:numId w:val="2"/>
        </w:numPr>
        <w:spacing w:after="0" w:line="276" w:lineRule="auto"/>
        <w:rPr>
          <w:rFonts w:ascii="Arial" w:eastAsia="Times New Roman" w:hAnsi="Arial" w:cs="Arial"/>
        </w:rPr>
      </w:pPr>
      <w:r w:rsidRPr="00F53B84">
        <w:rPr>
          <w:rFonts w:ascii="Arial" w:eastAsia="Times New Roman" w:hAnsi="Arial" w:cs="Arial"/>
        </w:rPr>
        <w:t>For those whose first language is not English we will, where necessary, provide the services of an interpreter.</w:t>
      </w:r>
    </w:p>
    <w:p w14:paraId="269D0575" w14:textId="77777777" w:rsidR="00525320" w:rsidRPr="00F53B84" w:rsidRDefault="00525320" w:rsidP="00525320">
      <w:pPr>
        <w:numPr>
          <w:ilvl w:val="0"/>
          <w:numId w:val="2"/>
        </w:numPr>
        <w:spacing w:after="0" w:line="276" w:lineRule="auto"/>
        <w:rPr>
          <w:rFonts w:ascii="Arial" w:eastAsia="Times New Roman" w:hAnsi="Arial" w:cs="Arial"/>
        </w:rPr>
      </w:pPr>
      <w:r w:rsidRPr="00F53B84">
        <w:rPr>
          <w:rFonts w:ascii="Arial" w:eastAsia="Times New Roman" w:hAnsi="Arial" w:cs="Arial"/>
        </w:rPr>
        <w:t>In an emergency where there is threat to life or a crime in progress then the Police should be contacted on either 999 (emergency) or 101 (non-emergency)</w:t>
      </w:r>
    </w:p>
    <w:p w14:paraId="70368DD0" w14:textId="2AB5D75A" w:rsidR="00525320" w:rsidRPr="00AB286A" w:rsidRDefault="0092300D" w:rsidP="00AB286A">
      <w:pPr>
        <w:pStyle w:val="Heading1"/>
        <w:rPr>
          <w:rFonts w:ascii="Arial" w:eastAsia="Times New Roman" w:hAnsi="Arial" w:cs="Arial"/>
          <w:b/>
          <w:bCs/>
          <w:color w:val="auto"/>
          <w:sz w:val="22"/>
          <w:szCs w:val="22"/>
          <w:lang w:val="en" w:eastAsia="en-GB"/>
        </w:rPr>
      </w:pPr>
      <w:bookmarkStart w:id="10" w:name="_9.Confidentiality"/>
      <w:bookmarkEnd w:id="10"/>
      <w:r>
        <w:rPr>
          <w:rFonts w:ascii="Arial" w:eastAsia="Times New Roman" w:hAnsi="Arial" w:cs="Arial"/>
          <w:b/>
          <w:bCs/>
          <w:color w:val="auto"/>
          <w:sz w:val="22"/>
          <w:szCs w:val="22"/>
          <w:lang w:val="en" w:eastAsia="en-GB"/>
        </w:rPr>
        <w:t>10</w:t>
      </w:r>
      <w:r w:rsidR="00A10647" w:rsidRPr="00AB286A">
        <w:rPr>
          <w:rFonts w:ascii="Arial" w:eastAsia="Times New Roman" w:hAnsi="Arial" w:cs="Arial"/>
          <w:b/>
          <w:bCs/>
          <w:color w:val="auto"/>
          <w:sz w:val="22"/>
          <w:szCs w:val="22"/>
          <w:lang w:val="en" w:eastAsia="en-GB"/>
        </w:rPr>
        <w:t>.</w:t>
      </w:r>
      <w:r w:rsidR="00525320" w:rsidRPr="00AB286A">
        <w:rPr>
          <w:rFonts w:ascii="Arial" w:eastAsia="Times New Roman" w:hAnsi="Arial" w:cs="Arial"/>
          <w:b/>
          <w:bCs/>
          <w:color w:val="auto"/>
          <w:sz w:val="22"/>
          <w:szCs w:val="22"/>
          <w:lang w:val="en" w:eastAsia="en-GB"/>
        </w:rPr>
        <w:t>Confidentiality</w:t>
      </w:r>
    </w:p>
    <w:p w14:paraId="77EB497D" w14:textId="77777777" w:rsidR="00525320" w:rsidRPr="00F53B84" w:rsidRDefault="00525320" w:rsidP="00525320">
      <w:pPr>
        <w:spacing w:after="0" w:line="240" w:lineRule="auto"/>
        <w:outlineLvl w:val="5"/>
        <w:rPr>
          <w:rFonts w:ascii="Arial" w:eastAsia="Times New Roman" w:hAnsi="Arial" w:cs="Arial"/>
          <w:lang w:val="en" w:eastAsia="en-GB"/>
        </w:rPr>
      </w:pPr>
    </w:p>
    <w:p w14:paraId="186F3407" w14:textId="1DEC4A2E" w:rsidR="00525320" w:rsidRDefault="00525320" w:rsidP="00525320">
      <w:pPr>
        <w:spacing w:after="0" w:line="240" w:lineRule="auto"/>
        <w:rPr>
          <w:rFonts w:ascii="Arial" w:eastAsia="Times New Roman" w:hAnsi="Arial" w:cs="Arial"/>
          <w:lang w:val="en" w:eastAsia="en-GB"/>
        </w:rPr>
      </w:pPr>
      <w:r w:rsidRPr="00F53B84">
        <w:rPr>
          <w:rFonts w:ascii="Arial" w:eastAsia="Times New Roman" w:hAnsi="Arial" w:cs="Arial"/>
          <w:lang w:val="en" w:eastAsia="en-GB"/>
        </w:rPr>
        <w:t xml:space="preserve">West Kent will make every attempt to keep the identify of those making reports of </w:t>
      </w:r>
      <w:r>
        <w:rPr>
          <w:rFonts w:ascii="Arial" w:eastAsia="Times New Roman" w:hAnsi="Arial" w:cs="Arial"/>
          <w:lang w:val="en" w:eastAsia="en-GB"/>
        </w:rPr>
        <w:t>ASB</w:t>
      </w:r>
      <w:r w:rsidRPr="00F53B84">
        <w:rPr>
          <w:rFonts w:ascii="Arial" w:eastAsia="Times New Roman" w:hAnsi="Arial" w:cs="Arial"/>
          <w:lang w:val="en" w:eastAsia="en-GB"/>
        </w:rPr>
        <w:t xml:space="preserve"> confidential to the alleged perpetrator, if the complainant wishes. </w:t>
      </w:r>
      <w:r>
        <w:rPr>
          <w:rFonts w:ascii="Arial" w:eastAsia="Times New Roman" w:hAnsi="Arial" w:cs="Arial"/>
          <w:lang w:val="en" w:eastAsia="en-GB"/>
        </w:rPr>
        <w:t xml:space="preserve">However due to the nature of the incident it may be clear as to where the source of the report has come from. We will discuss this with you and talk through </w:t>
      </w:r>
      <w:r w:rsidR="00B82DFF">
        <w:rPr>
          <w:rFonts w:ascii="Arial" w:eastAsia="Times New Roman" w:hAnsi="Arial" w:cs="Arial"/>
          <w:lang w:val="en" w:eastAsia="en-GB"/>
        </w:rPr>
        <w:t>the process.</w:t>
      </w:r>
    </w:p>
    <w:p w14:paraId="7D2BAE81" w14:textId="77777777" w:rsidR="00525320" w:rsidRDefault="00525320" w:rsidP="00525320">
      <w:pPr>
        <w:spacing w:after="0" w:line="240" w:lineRule="auto"/>
        <w:rPr>
          <w:rFonts w:ascii="Arial" w:eastAsia="Times New Roman" w:hAnsi="Arial" w:cs="Arial"/>
          <w:lang w:val="en" w:eastAsia="en-GB"/>
        </w:rPr>
      </w:pPr>
    </w:p>
    <w:p w14:paraId="0FD29363" w14:textId="77777777" w:rsidR="00525320" w:rsidRPr="00F53B84" w:rsidRDefault="00525320" w:rsidP="00525320">
      <w:pPr>
        <w:spacing w:after="0" w:line="240" w:lineRule="auto"/>
        <w:rPr>
          <w:rFonts w:ascii="Arial" w:eastAsia="Times New Roman" w:hAnsi="Arial" w:cs="Arial"/>
          <w:lang w:val="en" w:eastAsia="en-GB"/>
        </w:rPr>
      </w:pPr>
      <w:r w:rsidRPr="00F53B84">
        <w:rPr>
          <w:rFonts w:ascii="Arial" w:eastAsia="Times New Roman" w:hAnsi="Arial" w:cs="Arial"/>
          <w:lang w:val="en" w:eastAsia="en-GB"/>
        </w:rPr>
        <w:t xml:space="preserve">We will accept anonymous complaints however these will be recorded on our system as “log only” if there is no means of reasonable investigation. </w:t>
      </w:r>
    </w:p>
    <w:p w14:paraId="1C6CEEA5" w14:textId="77777777" w:rsidR="00525320" w:rsidRPr="00F53B84" w:rsidRDefault="00525320" w:rsidP="00525320">
      <w:pPr>
        <w:spacing w:after="0" w:line="276" w:lineRule="auto"/>
        <w:rPr>
          <w:rFonts w:ascii="Arial" w:eastAsia="Times New Roman" w:hAnsi="Arial" w:cs="Arial"/>
        </w:rPr>
      </w:pPr>
    </w:p>
    <w:p w14:paraId="76E459C0" w14:textId="1223DA73" w:rsidR="00525320" w:rsidRPr="00AB286A" w:rsidRDefault="00A10647" w:rsidP="00AB286A">
      <w:pPr>
        <w:pStyle w:val="Heading1"/>
        <w:rPr>
          <w:rFonts w:ascii="Arial" w:eastAsia="Times New Roman" w:hAnsi="Arial" w:cs="Arial"/>
          <w:b/>
          <w:bCs/>
          <w:sz w:val="22"/>
          <w:szCs w:val="22"/>
        </w:rPr>
      </w:pPr>
      <w:bookmarkStart w:id="11" w:name="_10.Customer_Responsibilities"/>
      <w:bookmarkStart w:id="12" w:name="_11.Case_Management"/>
      <w:bookmarkEnd w:id="11"/>
      <w:bookmarkEnd w:id="12"/>
      <w:r w:rsidRPr="00AB286A">
        <w:rPr>
          <w:rFonts w:ascii="Arial" w:eastAsia="Times New Roman" w:hAnsi="Arial" w:cs="Arial"/>
          <w:b/>
          <w:bCs/>
          <w:sz w:val="22"/>
          <w:szCs w:val="22"/>
        </w:rPr>
        <w:t>11.</w:t>
      </w:r>
      <w:r w:rsidR="00525320" w:rsidRPr="00AB286A">
        <w:rPr>
          <w:rFonts w:ascii="Arial" w:eastAsia="Times New Roman" w:hAnsi="Arial" w:cs="Arial"/>
          <w:b/>
          <w:bCs/>
          <w:sz w:val="22"/>
          <w:szCs w:val="22"/>
        </w:rPr>
        <w:t>Case Management</w:t>
      </w:r>
    </w:p>
    <w:p w14:paraId="3154218C" w14:textId="77777777" w:rsidR="00525320" w:rsidRPr="00F53B84" w:rsidRDefault="00525320" w:rsidP="00525320">
      <w:pPr>
        <w:spacing w:after="0" w:line="276" w:lineRule="auto"/>
        <w:rPr>
          <w:rFonts w:ascii="Arial" w:eastAsia="Times New Roman" w:hAnsi="Arial" w:cs="Arial"/>
        </w:rPr>
      </w:pPr>
    </w:p>
    <w:p w14:paraId="0397C903" w14:textId="2946719A" w:rsidR="00525320" w:rsidRDefault="00525320" w:rsidP="00525320">
      <w:pPr>
        <w:autoSpaceDE w:val="0"/>
        <w:autoSpaceDN w:val="0"/>
        <w:adjustRightInd w:val="0"/>
        <w:spacing w:after="0" w:line="240" w:lineRule="auto"/>
        <w:rPr>
          <w:rFonts w:ascii="Arial" w:eastAsia="Times New Roman" w:hAnsi="Arial" w:cs="Arial"/>
        </w:rPr>
      </w:pPr>
      <w:r w:rsidRPr="00F53B84">
        <w:rPr>
          <w:rFonts w:ascii="Arial" w:eastAsia="Times New Roman" w:hAnsi="Arial" w:cs="Arial"/>
        </w:rPr>
        <w:t>In all cases we will:</w:t>
      </w:r>
    </w:p>
    <w:p w14:paraId="0E80E37C" w14:textId="77777777" w:rsidR="00635B79" w:rsidRPr="00F53B84" w:rsidRDefault="00635B79" w:rsidP="00525320">
      <w:pPr>
        <w:autoSpaceDE w:val="0"/>
        <w:autoSpaceDN w:val="0"/>
        <w:adjustRightInd w:val="0"/>
        <w:spacing w:after="0" w:line="240" w:lineRule="auto"/>
        <w:rPr>
          <w:rFonts w:ascii="Arial" w:eastAsia="Times New Roman" w:hAnsi="Arial" w:cs="Arial"/>
        </w:rPr>
      </w:pPr>
    </w:p>
    <w:p w14:paraId="3B9F696F" w14:textId="316C780E" w:rsidR="000C3507" w:rsidRPr="00635B79" w:rsidRDefault="00525320" w:rsidP="00635B79">
      <w:pPr>
        <w:pStyle w:val="ListParagraph"/>
        <w:numPr>
          <w:ilvl w:val="0"/>
          <w:numId w:val="22"/>
        </w:numPr>
        <w:autoSpaceDE w:val="0"/>
        <w:autoSpaceDN w:val="0"/>
        <w:adjustRightInd w:val="0"/>
        <w:spacing w:after="0" w:line="240" w:lineRule="auto"/>
        <w:rPr>
          <w:rFonts w:ascii="Arial" w:hAnsi="Arial" w:cs="Arial"/>
        </w:rPr>
      </w:pPr>
      <w:r w:rsidRPr="00635B79">
        <w:rPr>
          <w:rFonts w:ascii="Arial" w:hAnsi="Arial" w:cs="Arial"/>
        </w:rPr>
        <w:t>Treat the complainant with compassion and fairness when asking questions to</w:t>
      </w:r>
      <w:r w:rsidR="00635B79" w:rsidRPr="00635B79">
        <w:rPr>
          <w:rFonts w:ascii="Arial" w:hAnsi="Arial" w:cs="Arial"/>
        </w:rPr>
        <w:t xml:space="preserve"> </w:t>
      </w:r>
      <w:r w:rsidRPr="00635B79">
        <w:rPr>
          <w:rFonts w:ascii="Arial" w:hAnsi="Arial" w:cs="Arial"/>
        </w:rPr>
        <w:t>understand what is being reported</w:t>
      </w:r>
      <w:r w:rsidR="000C3507" w:rsidRPr="00635B79">
        <w:rPr>
          <w:rFonts w:ascii="Arial" w:hAnsi="Arial" w:cs="Arial"/>
        </w:rPr>
        <w:t>.</w:t>
      </w:r>
    </w:p>
    <w:p w14:paraId="7BA6CFE6" w14:textId="03461BC0" w:rsidR="00525320" w:rsidRPr="00635B79" w:rsidRDefault="000C3507" w:rsidP="00635B79">
      <w:pPr>
        <w:pStyle w:val="ListParagraph"/>
        <w:numPr>
          <w:ilvl w:val="0"/>
          <w:numId w:val="22"/>
        </w:numPr>
        <w:autoSpaceDE w:val="0"/>
        <w:autoSpaceDN w:val="0"/>
        <w:adjustRightInd w:val="0"/>
        <w:spacing w:after="0" w:line="240" w:lineRule="auto"/>
        <w:rPr>
          <w:rFonts w:ascii="Arial" w:hAnsi="Arial" w:cs="Arial"/>
        </w:rPr>
      </w:pPr>
      <w:r w:rsidRPr="00635B79">
        <w:rPr>
          <w:rFonts w:ascii="Arial" w:hAnsi="Arial" w:cs="Arial"/>
        </w:rPr>
        <w:t>Triage the report and b</w:t>
      </w:r>
      <w:r w:rsidR="00525320" w:rsidRPr="00635B79">
        <w:rPr>
          <w:rFonts w:ascii="Arial" w:hAnsi="Arial" w:cs="Arial"/>
        </w:rPr>
        <w:t>e honest and tell the complainant when they should speak to the person</w:t>
      </w:r>
      <w:r w:rsidR="00635B79" w:rsidRPr="00635B79">
        <w:rPr>
          <w:rFonts w:ascii="Arial" w:hAnsi="Arial" w:cs="Arial"/>
        </w:rPr>
        <w:t xml:space="preserve"> </w:t>
      </w:r>
      <w:r w:rsidR="00525320" w:rsidRPr="00635B79">
        <w:rPr>
          <w:rFonts w:ascii="Arial" w:hAnsi="Arial" w:cs="Arial"/>
        </w:rPr>
        <w:t>themselves first, or if the complaint is not reasonable</w:t>
      </w:r>
    </w:p>
    <w:p w14:paraId="33EC3116" w14:textId="7555B76D" w:rsidR="00525320" w:rsidRPr="00635B79" w:rsidRDefault="00525320" w:rsidP="00635B79">
      <w:pPr>
        <w:pStyle w:val="ListParagraph"/>
        <w:numPr>
          <w:ilvl w:val="0"/>
          <w:numId w:val="22"/>
        </w:numPr>
        <w:autoSpaceDE w:val="0"/>
        <w:autoSpaceDN w:val="0"/>
        <w:adjustRightInd w:val="0"/>
        <w:spacing w:after="0" w:line="240" w:lineRule="auto"/>
        <w:rPr>
          <w:rFonts w:ascii="Arial" w:hAnsi="Arial" w:cs="Arial"/>
        </w:rPr>
      </w:pPr>
      <w:r w:rsidRPr="00635B79">
        <w:rPr>
          <w:rFonts w:ascii="Arial" w:hAnsi="Arial" w:cs="Arial"/>
        </w:rPr>
        <w:t>Allocate to a lead officer for investigation if the complaint is within our remit to</w:t>
      </w:r>
      <w:r w:rsidR="00635B79">
        <w:rPr>
          <w:rFonts w:ascii="Arial" w:hAnsi="Arial" w:cs="Arial"/>
        </w:rPr>
        <w:t xml:space="preserve"> a</w:t>
      </w:r>
      <w:r w:rsidRPr="00635B79">
        <w:rPr>
          <w:rFonts w:ascii="Arial" w:hAnsi="Arial" w:cs="Arial"/>
        </w:rPr>
        <w:t>ddress. The Community Safety Team will manage cases of physical violence, serious threats of violence, and hate crime. All other reports will initially be investigated by the Tenancy Services Officer</w:t>
      </w:r>
      <w:r w:rsidR="00300628" w:rsidRPr="00635B79">
        <w:rPr>
          <w:rFonts w:ascii="Arial" w:hAnsi="Arial" w:cs="Arial"/>
        </w:rPr>
        <w:t xml:space="preserve"> or Scheme Manager</w:t>
      </w:r>
      <w:r w:rsidRPr="00635B79">
        <w:rPr>
          <w:rFonts w:ascii="Arial" w:hAnsi="Arial" w:cs="Arial"/>
        </w:rPr>
        <w:t>.</w:t>
      </w:r>
    </w:p>
    <w:p w14:paraId="0723FA41" w14:textId="64DDD53E" w:rsidR="00525320" w:rsidRPr="00635B79" w:rsidRDefault="00525320" w:rsidP="00635B79">
      <w:pPr>
        <w:pStyle w:val="ListParagraph"/>
        <w:numPr>
          <w:ilvl w:val="0"/>
          <w:numId w:val="22"/>
        </w:numPr>
        <w:autoSpaceDE w:val="0"/>
        <w:autoSpaceDN w:val="0"/>
        <w:adjustRightInd w:val="0"/>
        <w:spacing w:after="0" w:line="240" w:lineRule="auto"/>
        <w:rPr>
          <w:rFonts w:ascii="Arial" w:hAnsi="Arial" w:cs="Arial"/>
        </w:rPr>
      </w:pPr>
      <w:r w:rsidRPr="00635B79">
        <w:rPr>
          <w:rFonts w:ascii="Arial" w:hAnsi="Arial" w:cs="Arial"/>
        </w:rPr>
        <w:t>Contact the complainant within five working days (or within one working day if the complaint involv</w:t>
      </w:r>
      <w:r w:rsidR="00B82DFF" w:rsidRPr="00635B79">
        <w:rPr>
          <w:rFonts w:ascii="Arial" w:hAnsi="Arial" w:cs="Arial"/>
        </w:rPr>
        <w:t>es</w:t>
      </w:r>
      <w:r w:rsidRPr="00635B79">
        <w:rPr>
          <w:rFonts w:ascii="Arial" w:hAnsi="Arial" w:cs="Arial"/>
        </w:rPr>
        <w:t xml:space="preserve"> domestic abuse</w:t>
      </w:r>
      <w:r w:rsidR="00B82DFF" w:rsidRPr="00635B79">
        <w:rPr>
          <w:rFonts w:ascii="Arial" w:hAnsi="Arial" w:cs="Arial"/>
        </w:rPr>
        <w:t xml:space="preserve"> or</w:t>
      </w:r>
      <w:r w:rsidRPr="00635B79">
        <w:rPr>
          <w:rFonts w:ascii="Arial" w:hAnsi="Arial" w:cs="Arial"/>
        </w:rPr>
        <w:t xml:space="preserve"> physical violence, serious threats of violence or hate crime</w:t>
      </w:r>
      <w:r w:rsidR="00B82DFF" w:rsidRPr="00635B79">
        <w:rPr>
          <w:rFonts w:ascii="Arial" w:hAnsi="Arial" w:cs="Arial"/>
        </w:rPr>
        <w:t>.  We will</w:t>
      </w:r>
      <w:r w:rsidRPr="00635B79">
        <w:rPr>
          <w:rFonts w:ascii="Arial" w:hAnsi="Arial" w:cs="Arial"/>
        </w:rPr>
        <w:t xml:space="preserve"> complete a risk assessment to identify the level of harm experienced by the complainant and/or any vulnerabilities or support needs as soon as possible. We w</w:t>
      </w:r>
      <w:r w:rsidR="00B82DFF" w:rsidRPr="00635B79">
        <w:rPr>
          <w:rFonts w:ascii="Arial" w:hAnsi="Arial" w:cs="Arial"/>
        </w:rPr>
        <w:t>ill not complete</w:t>
      </w:r>
      <w:r w:rsidRPr="00635B79">
        <w:rPr>
          <w:rFonts w:ascii="Arial" w:hAnsi="Arial" w:cs="Arial"/>
        </w:rPr>
        <w:t xml:space="preserve"> a risk assessment on non-ASB reports</w:t>
      </w:r>
    </w:p>
    <w:p w14:paraId="0A443A40" w14:textId="77777777" w:rsidR="00525320" w:rsidRPr="00635B79" w:rsidRDefault="00525320" w:rsidP="00635B79">
      <w:pPr>
        <w:pStyle w:val="ListParagraph"/>
        <w:numPr>
          <w:ilvl w:val="0"/>
          <w:numId w:val="22"/>
        </w:numPr>
        <w:autoSpaceDE w:val="0"/>
        <w:autoSpaceDN w:val="0"/>
        <w:adjustRightInd w:val="0"/>
        <w:spacing w:after="0" w:line="240" w:lineRule="auto"/>
        <w:rPr>
          <w:rFonts w:ascii="Arial" w:hAnsi="Arial" w:cs="Arial"/>
        </w:rPr>
      </w:pPr>
      <w:r w:rsidRPr="00635B79">
        <w:rPr>
          <w:rFonts w:ascii="Arial" w:hAnsi="Arial" w:cs="Arial"/>
        </w:rPr>
        <w:t>Agree together what will happen next to investigate the complaint</w:t>
      </w:r>
    </w:p>
    <w:p w14:paraId="767B6A49" w14:textId="2D4A85BD" w:rsidR="00525320" w:rsidRPr="00635B79" w:rsidRDefault="00525320" w:rsidP="00635B79">
      <w:pPr>
        <w:pStyle w:val="ListParagraph"/>
        <w:numPr>
          <w:ilvl w:val="0"/>
          <w:numId w:val="22"/>
        </w:numPr>
        <w:spacing w:after="0" w:line="276" w:lineRule="auto"/>
        <w:rPr>
          <w:rFonts w:ascii="Arial" w:hAnsi="Arial" w:cs="Arial"/>
        </w:rPr>
      </w:pPr>
      <w:r w:rsidRPr="00635B79">
        <w:rPr>
          <w:rFonts w:ascii="Arial" w:hAnsi="Arial" w:cs="Arial"/>
        </w:rPr>
        <w:t xml:space="preserve">Keep in regular contact with you by agreeing the method and frequency of </w:t>
      </w:r>
      <w:r w:rsidR="000C3507" w:rsidRPr="00635B79">
        <w:rPr>
          <w:rFonts w:ascii="Arial" w:hAnsi="Arial" w:cs="Arial"/>
        </w:rPr>
        <w:t>contact, this would usually be at least every two weeks</w:t>
      </w:r>
      <w:r w:rsidRPr="00635B79">
        <w:rPr>
          <w:rFonts w:ascii="Arial" w:hAnsi="Arial" w:cs="Arial"/>
        </w:rPr>
        <w:t>.</w:t>
      </w:r>
    </w:p>
    <w:p w14:paraId="77A965D5" w14:textId="77777777" w:rsidR="00525320" w:rsidRPr="00635B79" w:rsidRDefault="00525320" w:rsidP="00635B79">
      <w:pPr>
        <w:pStyle w:val="ListParagraph"/>
        <w:numPr>
          <w:ilvl w:val="0"/>
          <w:numId w:val="22"/>
        </w:numPr>
        <w:spacing w:after="0" w:line="276" w:lineRule="auto"/>
        <w:rPr>
          <w:rFonts w:ascii="Arial" w:hAnsi="Arial" w:cs="Arial"/>
        </w:rPr>
      </w:pPr>
      <w:bookmarkStart w:id="13" w:name="_Hlk101775487"/>
      <w:r w:rsidRPr="00635B79">
        <w:rPr>
          <w:rFonts w:ascii="Arial" w:hAnsi="Arial" w:cs="Arial"/>
        </w:rPr>
        <w:t>We will regular review the actions taken to investigate the compliant and will review the action plan at a minimum every three months.</w:t>
      </w:r>
    </w:p>
    <w:p w14:paraId="38B48B33" w14:textId="77777777" w:rsidR="00525320" w:rsidRDefault="00525320" w:rsidP="00525320">
      <w:pPr>
        <w:spacing w:after="0" w:line="276" w:lineRule="auto"/>
        <w:ind w:left="720"/>
        <w:rPr>
          <w:rFonts w:ascii="Arial" w:eastAsia="Times New Roman" w:hAnsi="Arial" w:cs="Arial"/>
        </w:rPr>
      </w:pPr>
    </w:p>
    <w:p w14:paraId="014CEFE2" w14:textId="1EB9FA66" w:rsidR="00525320" w:rsidRPr="00AB286A" w:rsidRDefault="00A10647" w:rsidP="00AB286A">
      <w:pPr>
        <w:pStyle w:val="Heading1"/>
        <w:rPr>
          <w:rFonts w:ascii="Arial" w:eastAsia="Times New Roman" w:hAnsi="Arial" w:cs="Arial"/>
          <w:b/>
          <w:bCs/>
          <w:color w:val="auto"/>
          <w:sz w:val="22"/>
          <w:szCs w:val="22"/>
          <w:lang w:eastAsia="en-GB"/>
        </w:rPr>
      </w:pPr>
      <w:bookmarkStart w:id="14" w:name="_12.Safety_Measures"/>
      <w:bookmarkStart w:id="15" w:name="_Hlk101796949"/>
      <w:bookmarkEnd w:id="14"/>
      <w:r w:rsidRPr="00AB286A">
        <w:rPr>
          <w:rFonts w:ascii="Arial" w:eastAsia="Times New Roman" w:hAnsi="Arial" w:cs="Arial"/>
          <w:b/>
          <w:bCs/>
          <w:color w:val="auto"/>
          <w:sz w:val="22"/>
          <w:szCs w:val="22"/>
          <w:lang w:eastAsia="en-GB"/>
        </w:rPr>
        <w:t>12.</w:t>
      </w:r>
      <w:r w:rsidR="00525320" w:rsidRPr="00AB286A">
        <w:rPr>
          <w:rFonts w:ascii="Arial" w:eastAsia="Times New Roman" w:hAnsi="Arial" w:cs="Arial"/>
          <w:b/>
          <w:bCs/>
          <w:color w:val="auto"/>
          <w:sz w:val="22"/>
          <w:szCs w:val="22"/>
          <w:lang w:eastAsia="en-GB"/>
        </w:rPr>
        <w:t>Safety Measures</w:t>
      </w:r>
    </w:p>
    <w:p w14:paraId="7F9B6818" w14:textId="77777777" w:rsidR="00525320" w:rsidRPr="00CF0297" w:rsidRDefault="00525320" w:rsidP="00525320">
      <w:pPr>
        <w:spacing w:after="0" w:line="240" w:lineRule="auto"/>
        <w:ind w:left="284" w:hanging="284"/>
        <w:contextualSpacing/>
        <w:rPr>
          <w:rFonts w:ascii="Arial" w:eastAsia="Times New Roman" w:hAnsi="Arial" w:cs="Arial"/>
          <w:b/>
          <w:bCs/>
          <w:lang w:eastAsia="en-GB"/>
        </w:rPr>
      </w:pPr>
    </w:p>
    <w:p w14:paraId="0FB806E9" w14:textId="77777777" w:rsidR="00CE6ADE" w:rsidRDefault="00525320" w:rsidP="00525320">
      <w:pPr>
        <w:spacing w:after="0" w:line="240" w:lineRule="auto"/>
        <w:ind w:left="284" w:hanging="284"/>
        <w:contextualSpacing/>
        <w:rPr>
          <w:rFonts w:ascii="Arial" w:eastAsia="Times New Roman" w:hAnsi="Arial" w:cs="Arial"/>
          <w:lang w:eastAsia="en-GB"/>
        </w:rPr>
      </w:pPr>
      <w:r w:rsidRPr="00CF0297">
        <w:rPr>
          <w:rFonts w:ascii="Arial" w:eastAsia="Times New Roman" w:hAnsi="Arial" w:cs="Arial"/>
          <w:lang w:eastAsia="en-GB"/>
        </w:rPr>
        <w:t xml:space="preserve">Where appropriate, and where we have the resources to do so, we may make </w:t>
      </w:r>
      <w:r w:rsidR="00CE6ADE">
        <w:rPr>
          <w:rFonts w:ascii="Arial" w:eastAsia="Times New Roman" w:hAnsi="Arial" w:cs="Arial"/>
          <w:lang w:eastAsia="en-GB"/>
        </w:rPr>
        <w:t>i</w:t>
      </w:r>
      <w:r w:rsidRPr="00CF0297">
        <w:rPr>
          <w:rFonts w:ascii="Arial" w:eastAsia="Times New Roman" w:hAnsi="Arial" w:cs="Arial"/>
          <w:lang w:eastAsia="en-GB"/>
        </w:rPr>
        <w:t>mprovements</w:t>
      </w:r>
      <w:r w:rsidR="00CE6ADE">
        <w:rPr>
          <w:rFonts w:ascii="Arial" w:eastAsia="Times New Roman" w:hAnsi="Arial" w:cs="Arial"/>
          <w:lang w:eastAsia="en-GB"/>
        </w:rPr>
        <w:t xml:space="preserve"> </w:t>
      </w:r>
    </w:p>
    <w:p w14:paraId="07F56D5D" w14:textId="490CEB9F" w:rsidR="00525320" w:rsidRDefault="00525320" w:rsidP="00525320">
      <w:pPr>
        <w:spacing w:after="0" w:line="240" w:lineRule="auto"/>
        <w:ind w:left="284" w:hanging="284"/>
        <w:contextualSpacing/>
        <w:rPr>
          <w:rFonts w:ascii="Arial" w:eastAsia="Times New Roman" w:hAnsi="Arial" w:cs="Arial"/>
          <w:lang w:eastAsia="en-GB"/>
        </w:rPr>
      </w:pPr>
      <w:r w:rsidRPr="00CF0297">
        <w:rPr>
          <w:rFonts w:ascii="Arial" w:eastAsia="Times New Roman" w:hAnsi="Arial" w:cs="Arial"/>
          <w:lang w:eastAsia="en-GB"/>
        </w:rPr>
        <w:t>to a</w:t>
      </w:r>
      <w:r>
        <w:rPr>
          <w:rFonts w:ascii="Arial" w:eastAsia="Times New Roman" w:hAnsi="Arial" w:cs="Arial"/>
          <w:lang w:eastAsia="en-GB"/>
        </w:rPr>
        <w:t xml:space="preserve"> specific area or neighbourhood to manage ASB</w:t>
      </w:r>
      <w:r w:rsidRPr="00CF0297">
        <w:rPr>
          <w:rFonts w:ascii="Arial" w:eastAsia="Times New Roman" w:hAnsi="Arial" w:cs="Arial"/>
          <w:lang w:eastAsia="en-GB"/>
        </w:rPr>
        <w:t xml:space="preserve">. </w:t>
      </w:r>
    </w:p>
    <w:p w14:paraId="6D71458D" w14:textId="4917CF78" w:rsidR="00525320" w:rsidRDefault="00525320" w:rsidP="00CE6ADE">
      <w:pPr>
        <w:spacing w:after="0" w:line="240" w:lineRule="auto"/>
        <w:contextualSpacing/>
        <w:rPr>
          <w:rFonts w:ascii="Arial" w:eastAsia="Times New Roman" w:hAnsi="Arial" w:cs="Arial"/>
          <w:lang w:eastAsia="en-GB"/>
        </w:rPr>
      </w:pPr>
      <w:r w:rsidRPr="00CF0297">
        <w:rPr>
          <w:rFonts w:ascii="Arial" w:eastAsia="Times New Roman" w:hAnsi="Arial" w:cs="Arial"/>
          <w:lang w:eastAsia="en-GB"/>
        </w:rPr>
        <w:t xml:space="preserve">Examples of this may </w:t>
      </w:r>
      <w:r w:rsidR="006547E5" w:rsidRPr="00CF0297">
        <w:rPr>
          <w:rFonts w:ascii="Arial" w:eastAsia="Times New Roman" w:hAnsi="Arial" w:cs="Arial"/>
          <w:lang w:eastAsia="en-GB"/>
        </w:rPr>
        <w:t>include</w:t>
      </w:r>
      <w:r w:rsidR="006547E5">
        <w:rPr>
          <w:rFonts w:ascii="Arial" w:eastAsia="Times New Roman" w:hAnsi="Arial" w:cs="Arial"/>
          <w:lang w:eastAsia="en-GB"/>
        </w:rPr>
        <w:t>: -</w:t>
      </w:r>
      <w:r w:rsidRPr="00CF0297">
        <w:rPr>
          <w:rFonts w:ascii="Arial" w:eastAsia="Times New Roman" w:hAnsi="Arial" w:cs="Arial"/>
          <w:lang w:eastAsia="en-GB"/>
        </w:rPr>
        <w:t xml:space="preserve"> </w:t>
      </w:r>
    </w:p>
    <w:p w14:paraId="3590CE5D" w14:textId="77777777" w:rsidR="000C3507" w:rsidRPr="00CF0297" w:rsidRDefault="000C3507" w:rsidP="00525320">
      <w:pPr>
        <w:spacing w:after="0" w:line="240" w:lineRule="auto"/>
        <w:ind w:left="720"/>
        <w:contextualSpacing/>
        <w:rPr>
          <w:rFonts w:ascii="Arial" w:eastAsia="Times New Roman" w:hAnsi="Arial" w:cs="Arial"/>
          <w:lang w:eastAsia="en-GB"/>
        </w:rPr>
      </w:pPr>
    </w:p>
    <w:p w14:paraId="2D8617FA" w14:textId="420CAC75" w:rsidR="00525320" w:rsidRPr="00CF0297" w:rsidRDefault="00635B79" w:rsidP="00525320">
      <w:pPr>
        <w:numPr>
          <w:ilvl w:val="0"/>
          <w:numId w:val="12"/>
        </w:numPr>
        <w:spacing w:after="0" w:line="240" w:lineRule="auto"/>
        <w:contextualSpacing/>
        <w:rPr>
          <w:rFonts w:ascii="Arial" w:eastAsia="Times New Roman" w:hAnsi="Arial" w:cs="Arial"/>
          <w:lang w:eastAsia="en-GB"/>
        </w:rPr>
      </w:pPr>
      <w:bookmarkStart w:id="16" w:name="_Hlk114237502"/>
      <w:r>
        <w:rPr>
          <w:rFonts w:ascii="Arial" w:eastAsia="Times New Roman" w:hAnsi="Arial" w:cs="Arial"/>
          <w:lang w:eastAsia="en-GB"/>
        </w:rPr>
        <w:t>I</w:t>
      </w:r>
      <w:r w:rsidR="00525320" w:rsidRPr="00CF0297">
        <w:rPr>
          <w:rFonts w:ascii="Arial" w:eastAsia="Times New Roman" w:hAnsi="Arial" w:cs="Arial"/>
          <w:lang w:eastAsia="en-GB"/>
        </w:rPr>
        <w:t xml:space="preserve">nstalling of </w:t>
      </w:r>
      <w:r w:rsidR="0015019F">
        <w:rPr>
          <w:rFonts w:ascii="Arial" w:eastAsia="Times New Roman" w:hAnsi="Arial" w:cs="Arial"/>
          <w:lang w:eastAsia="en-GB"/>
        </w:rPr>
        <w:t xml:space="preserve">Overt and Covert </w:t>
      </w:r>
      <w:r w:rsidR="00525320" w:rsidRPr="00CF0297">
        <w:rPr>
          <w:rFonts w:ascii="Arial" w:eastAsia="Times New Roman" w:hAnsi="Arial" w:cs="Arial"/>
          <w:lang w:eastAsia="en-GB"/>
        </w:rPr>
        <w:t xml:space="preserve">CCTV, </w:t>
      </w:r>
      <w:bookmarkEnd w:id="16"/>
      <w:r w:rsidR="00525320" w:rsidRPr="00CF0297">
        <w:rPr>
          <w:rFonts w:ascii="Arial" w:eastAsia="Times New Roman" w:hAnsi="Arial" w:cs="Arial"/>
          <w:lang w:eastAsia="en-GB"/>
        </w:rPr>
        <w:t>including ring doorbell</w:t>
      </w:r>
    </w:p>
    <w:p w14:paraId="0C529F13" w14:textId="01CFB0F5" w:rsidR="00525320" w:rsidRPr="00CF0297" w:rsidRDefault="00635B79" w:rsidP="00525320">
      <w:pPr>
        <w:numPr>
          <w:ilvl w:val="0"/>
          <w:numId w:val="12"/>
        </w:numPr>
        <w:spacing w:after="0" w:line="240" w:lineRule="auto"/>
        <w:contextualSpacing/>
        <w:rPr>
          <w:rFonts w:ascii="Arial" w:eastAsia="Times New Roman" w:hAnsi="Arial" w:cs="Arial"/>
          <w:lang w:eastAsia="en-GB"/>
        </w:rPr>
      </w:pPr>
      <w:r>
        <w:rPr>
          <w:rFonts w:ascii="Arial" w:eastAsia="Times New Roman" w:hAnsi="Arial" w:cs="Arial"/>
          <w:lang w:eastAsia="en-GB"/>
        </w:rPr>
        <w:t>I</w:t>
      </w:r>
      <w:r w:rsidR="00525320" w:rsidRPr="00CF0297">
        <w:rPr>
          <w:rFonts w:ascii="Arial" w:eastAsia="Times New Roman" w:hAnsi="Arial" w:cs="Arial"/>
          <w:lang w:eastAsia="en-GB"/>
        </w:rPr>
        <w:t>mproved lighting</w:t>
      </w:r>
    </w:p>
    <w:p w14:paraId="58AD59CB" w14:textId="77777777" w:rsidR="00525320" w:rsidRPr="00CF0297" w:rsidRDefault="00525320" w:rsidP="00525320">
      <w:pPr>
        <w:numPr>
          <w:ilvl w:val="0"/>
          <w:numId w:val="12"/>
        </w:numPr>
        <w:spacing w:after="0" w:line="240" w:lineRule="auto"/>
        <w:contextualSpacing/>
        <w:rPr>
          <w:rFonts w:ascii="Arial" w:eastAsia="Times New Roman" w:hAnsi="Arial" w:cs="Arial"/>
          <w:lang w:eastAsia="en-GB"/>
        </w:rPr>
      </w:pPr>
      <w:r w:rsidRPr="00CF0297">
        <w:rPr>
          <w:rFonts w:ascii="Arial" w:eastAsia="Times New Roman" w:hAnsi="Arial" w:cs="Arial"/>
          <w:lang w:eastAsia="en-GB"/>
        </w:rPr>
        <w:t>Window and door locks</w:t>
      </w:r>
    </w:p>
    <w:p w14:paraId="0D5A9BF0" w14:textId="77777777" w:rsidR="00525320" w:rsidRDefault="00525320" w:rsidP="00525320">
      <w:pPr>
        <w:numPr>
          <w:ilvl w:val="0"/>
          <w:numId w:val="12"/>
        </w:numPr>
        <w:spacing w:after="0" w:line="240" w:lineRule="auto"/>
        <w:contextualSpacing/>
        <w:rPr>
          <w:rFonts w:ascii="Arial" w:eastAsia="Times New Roman" w:hAnsi="Arial" w:cs="Arial"/>
          <w:lang w:eastAsia="en-GB"/>
        </w:rPr>
      </w:pPr>
      <w:r w:rsidRPr="00CF0297">
        <w:rPr>
          <w:rFonts w:ascii="Arial" w:eastAsia="Times New Roman" w:hAnsi="Arial" w:cs="Arial"/>
          <w:lang w:eastAsia="en-GB"/>
        </w:rPr>
        <w:t>Arson-proof letter boxes (these can be provided by KFRS)</w:t>
      </w:r>
    </w:p>
    <w:p w14:paraId="681CFBD6" w14:textId="77777777" w:rsidR="00525320" w:rsidRPr="00F53B84" w:rsidRDefault="00525320" w:rsidP="00525320">
      <w:pPr>
        <w:spacing w:after="0" w:line="276" w:lineRule="auto"/>
        <w:rPr>
          <w:rFonts w:ascii="Arial" w:eastAsia="Times New Roman" w:hAnsi="Arial" w:cs="Arial"/>
        </w:rPr>
      </w:pPr>
    </w:p>
    <w:p w14:paraId="3AF61CAE" w14:textId="0DADAC6B" w:rsidR="00525320" w:rsidRPr="00AB286A" w:rsidRDefault="00A10647" w:rsidP="00AB286A">
      <w:pPr>
        <w:pStyle w:val="Heading1"/>
        <w:rPr>
          <w:rFonts w:ascii="Arial" w:eastAsia="Times New Roman" w:hAnsi="Arial" w:cs="Arial"/>
          <w:b/>
          <w:bCs/>
          <w:sz w:val="22"/>
          <w:szCs w:val="22"/>
        </w:rPr>
      </w:pPr>
      <w:bookmarkStart w:id="17" w:name="_13.Working_Together_in"/>
      <w:bookmarkEnd w:id="13"/>
      <w:bookmarkEnd w:id="15"/>
      <w:bookmarkEnd w:id="17"/>
      <w:r w:rsidRPr="00AB286A">
        <w:rPr>
          <w:rFonts w:ascii="Arial" w:eastAsia="Times New Roman" w:hAnsi="Arial" w:cs="Arial"/>
          <w:b/>
          <w:bCs/>
          <w:sz w:val="22"/>
          <w:szCs w:val="22"/>
        </w:rPr>
        <w:t>13.</w:t>
      </w:r>
      <w:r w:rsidR="00525320" w:rsidRPr="00AB286A">
        <w:rPr>
          <w:rFonts w:ascii="Arial" w:eastAsia="Times New Roman" w:hAnsi="Arial" w:cs="Arial"/>
          <w:b/>
          <w:bCs/>
          <w:sz w:val="22"/>
          <w:szCs w:val="22"/>
        </w:rPr>
        <w:t xml:space="preserve">Working Together in Partnership </w:t>
      </w:r>
    </w:p>
    <w:p w14:paraId="0EB7142F" w14:textId="77777777" w:rsidR="00525320" w:rsidRPr="00F53B84" w:rsidRDefault="00525320" w:rsidP="00525320">
      <w:pPr>
        <w:autoSpaceDE w:val="0"/>
        <w:autoSpaceDN w:val="0"/>
        <w:adjustRightInd w:val="0"/>
        <w:spacing w:after="0" w:line="240" w:lineRule="auto"/>
        <w:rPr>
          <w:rFonts w:ascii="Arial" w:eastAsia="Times New Roman" w:hAnsi="Arial" w:cs="Arial"/>
        </w:rPr>
      </w:pPr>
    </w:p>
    <w:p w14:paraId="208E01CE" w14:textId="317F06A3" w:rsidR="00525320" w:rsidRPr="00F53B84" w:rsidRDefault="00525320" w:rsidP="00525320">
      <w:pPr>
        <w:spacing w:after="0" w:line="240" w:lineRule="auto"/>
        <w:rPr>
          <w:rFonts w:ascii="Arial" w:eastAsia="Times New Roman" w:hAnsi="Arial" w:cs="Arial"/>
        </w:rPr>
      </w:pPr>
      <w:r w:rsidRPr="00F53B84">
        <w:rPr>
          <w:rFonts w:ascii="Arial" w:eastAsia="Times New Roman" w:hAnsi="Arial" w:cs="Arial"/>
        </w:rPr>
        <w:t xml:space="preserve">We recognise that we cannot tackle Community Safety alone. Below </w:t>
      </w:r>
      <w:r>
        <w:rPr>
          <w:rFonts w:ascii="Arial" w:eastAsia="Times New Roman" w:hAnsi="Arial" w:cs="Arial"/>
        </w:rPr>
        <w:t>are</w:t>
      </w:r>
      <w:r w:rsidRPr="00F53B84">
        <w:rPr>
          <w:rFonts w:ascii="Arial" w:eastAsia="Times New Roman" w:hAnsi="Arial" w:cs="Arial"/>
        </w:rPr>
        <w:t xml:space="preserve"> </w:t>
      </w:r>
      <w:r w:rsidR="00B82DFF">
        <w:rPr>
          <w:rFonts w:ascii="Arial" w:eastAsia="Times New Roman" w:hAnsi="Arial" w:cs="Arial"/>
        </w:rPr>
        <w:t xml:space="preserve">some of the different </w:t>
      </w:r>
      <w:r w:rsidRPr="00F53B84">
        <w:rPr>
          <w:rFonts w:ascii="Arial" w:eastAsia="Times New Roman" w:hAnsi="Arial" w:cs="Arial"/>
        </w:rPr>
        <w:t>agencies we work with</w:t>
      </w:r>
      <w:r w:rsidR="00B82DFF">
        <w:rPr>
          <w:rFonts w:ascii="Arial" w:eastAsia="Times New Roman" w:hAnsi="Arial" w:cs="Arial"/>
        </w:rPr>
        <w:t>:</w:t>
      </w:r>
    </w:p>
    <w:p w14:paraId="02E7EE31" w14:textId="77777777" w:rsidR="00525320" w:rsidRPr="00F53B84" w:rsidRDefault="00525320" w:rsidP="00525320">
      <w:pPr>
        <w:spacing w:after="0" w:line="240" w:lineRule="auto"/>
        <w:rPr>
          <w:rFonts w:ascii="Arial" w:eastAsia="Times New Roman" w:hAnsi="Arial" w:cs="Arial"/>
        </w:rPr>
      </w:pPr>
    </w:p>
    <w:p w14:paraId="16A983AD" w14:textId="77777777" w:rsidR="00525320" w:rsidRPr="00F53B84" w:rsidRDefault="00525320" w:rsidP="00525320">
      <w:pPr>
        <w:numPr>
          <w:ilvl w:val="0"/>
          <w:numId w:val="5"/>
        </w:numPr>
        <w:autoSpaceDE w:val="0"/>
        <w:autoSpaceDN w:val="0"/>
        <w:adjustRightInd w:val="0"/>
        <w:spacing w:after="20" w:line="240" w:lineRule="auto"/>
        <w:rPr>
          <w:rFonts w:ascii="Arial" w:eastAsia="Times New Roman" w:hAnsi="Arial" w:cs="Arial"/>
        </w:rPr>
      </w:pPr>
      <w:r w:rsidRPr="00F53B84">
        <w:rPr>
          <w:rFonts w:ascii="Arial" w:eastAsia="Times New Roman" w:hAnsi="Arial" w:cs="Arial"/>
        </w:rPr>
        <w:t>Local Authorities, such as Sevenoaks District Council</w:t>
      </w:r>
    </w:p>
    <w:p w14:paraId="002D4E55" w14:textId="77777777" w:rsidR="00525320" w:rsidRPr="00F53B84" w:rsidRDefault="00525320" w:rsidP="00525320">
      <w:pPr>
        <w:numPr>
          <w:ilvl w:val="0"/>
          <w:numId w:val="5"/>
        </w:numPr>
        <w:autoSpaceDE w:val="0"/>
        <w:autoSpaceDN w:val="0"/>
        <w:adjustRightInd w:val="0"/>
        <w:spacing w:after="20" w:line="240" w:lineRule="auto"/>
        <w:rPr>
          <w:rFonts w:ascii="Arial" w:eastAsia="Times New Roman" w:hAnsi="Arial" w:cs="Arial"/>
        </w:rPr>
      </w:pPr>
      <w:r w:rsidRPr="00F53B84">
        <w:rPr>
          <w:rFonts w:ascii="Arial" w:eastAsia="Times New Roman" w:hAnsi="Arial" w:cs="Arial"/>
        </w:rPr>
        <w:t>Kent County Council</w:t>
      </w:r>
    </w:p>
    <w:p w14:paraId="6522CC1F" w14:textId="77777777" w:rsidR="00525320" w:rsidRPr="00F53B84" w:rsidRDefault="00525320" w:rsidP="00525320">
      <w:pPr>
        <w:numPr>
          <w:ilvl w:val="0"/>
          <w:numId w:val="5"/>
        </w:numPr>
        <w:autoSpaceDE w:val="0"/>
        <w:autoSpaceDN w:val="0"/>
        <w:adjustRightInd w:val="0"/>
        <w:spacing w:after="20" w:line="240" w:lineRule="auto"/>
        <w:rPr>
          <w:rFonts w:ascii="Arial" w:eastAsia="Times New Roman" w:hAnsi="Arial" w:cs="Arial"/>
        </w:rPr>
      </w:pPr>
      <w:r w:rsidRPr="00F53B84">
        <w:rPr>
          <w:rFonts w:ascii="Arial" w:eastAsia="Times New Roman" w:hAnsi="Arial" w:cs="Arial"/>
        </w:rPr>
        <w:t xml:space="preserve">Kent Fire and Rescue Services </w:t>
      </w:r>
      <w:r>
        <w:rPr>
          <w:rFonts w:ascii="Arial" w:eastAsia="Times New Roman" w:hAnsi="Arial" w:cs="Arial"/>
        </w:rPr>
        <w:t>(KFRS)</w:t>
      </w:r>
    </w:p>
    <w:p w14:paraId="02FDB8C7" w14:textId="77777777" w:rsidR="00525320" w:rsidRPr="00F53B84" w:rsidRDefault="00525320" w:rsidP="00525320">
      <w:pPr>
        <w:numPr>
          <w:ilvl w:val="0"/>
          <w:numId w:val="5"/>
        </w:numPr>
        <w:autoSpaceDE w:val="0"/>
        <w:autoSpaceDN w:val="0"/>
        <w:adjustRightInd w:val="0"/>
        <w:spacing w:after="20" w:line="240" w:lineRule="auto"/>
        <w:rPr>
          <w:rFonts w:ascii="Arial" w:eastAsia="Times New Roman" w:hAnsi="Arial" w:cs="Arial"/>
        </w:rPr>
      </w:pPr>
      <w:r w:rsidRPr="00F53B84">
        <w:rPr>
          <w:rFonts w:ascii="Arial" w:eastAsia="Times New Roman" w:hAnsi="Arial" w:cs="Arial"/>
        </w:rPr>
        <w:t xml:space="preserve">Kent Police </w:t>
      </w:r>
    </w:p>
    <w:p w14:paraId="5AA6614A" w14:textId="77777777" w:rsidR="00525320" w:rsidRPr="00F53B84" w:rsidRDefault="00525320" w:rsidP="00525320">
      <w:pPr>
        <w:numPr>
          <w:ilvl w:val="0"/>
          <w:numId w:val="5"/>
        </w:numPr>
        <w:autoSpaceDE w:val="0"/>
        <w:autoSpaceDN w:val="0"/>
        <w:adjustRightInd w:val="0"/>
        <w:spacing w:after="20" w:line="240" w:lineRule="auto"/>
        <w:rPr>
          <w:rFonts w:ascii="Arial" w:eastAsia="Times New Roman" w:hAnsi="Arial" w:cs="Arial"/>
        </w:rPr>
      </w:pPr>
      <w:r w:rsidRPr="00F53B84">
        <w:rPr>
          <w:rFonts w:ascii="Arial" w:eastAsia="Times New Roman" w:hAnsi="Arial" w:cs="Arial"/>
        </w:rPr>
        <w:t xml:space="preserve">NHS Medical/Mental Health Teams </w:t>
      </w:r>
    </w:p>
    <w:p w14:paraId="3BEF3A2A" w14:textId="77777777" w:rsidR="00525320" w:rsidRPr="00F53B84" w:rsidRDefault="00525320" w:rsidP="00525320">
      <w:pPr>
        <w:numPr>
          <w:ilvl w:val="0"/>
          <w:numId w:val="5"/>
        </w:numPr>
        <w:autoSpaceDE w:val="0"/>
        <w:autoSpaceDN w:val="0"/>
        <w:adjustRightInd w:val="0"/>
        <w:spacing w:after="20" w:line="240" w:lineRule="auto"/>
        <w:rPr>
          <w:rFonts w:ascii="Arial" w:eastAsia="Times New Roman" w:hAnsi="Arial" w:cs="Arial"/>
        </w:rPr>
      </w:pPr>
      <w:r w:rsidRPr="00F53B84">
        <w:rPr>
          <w:rFonts w:ascii="Arial" w:eastAsia="Times New Roman" w:hAnsi="Arial" w:cs="Arial"/>
        </w:rPr>
        <w:t>Probation</w:t>
      </w:r>
    </w:p>
    <w:p w14:paraId="63972569" w14:textId="77777777" w:rsidR="00525320" w:rsidRPr="00F53B84" w:rsidRDefault="00525320" w:rsidP="00525320">
      <w:pPr>
        <w:numPr>
          <w:ilvl w:val="0"/>
          <w:numId w:val="5"/>
        </w:numPr>
        <w:autoSpaceDE w:val="0"/>
        <w:autoSpaceDN w:val="0"/>
        <w:adjustRightInd w:val="0"/>
        <w:spacing w:after="20" w:line="240" w:lineRule="auto"/>
        <w:rPr>
          <w:rFonts w:ascii="Arial" w:eastAsia="Times New Roman" w:hAnsi="Arial" w:cs="Arial"/>
        </w:rPr>
      </w:pPr>
      <w:r w:rsidRPr="00F53B84">
        <w:rPr>
          <w:rFonts w:ascii="Arial" w:eastAsia="Times New Roman" w:hAnsi="Arial" w:cs="Arial"/>
        </w:rPr>
        <w:t xml:space="preserve">Social Care (Adult and Children) </w:t>
      </w:r>
    </w:p>
    <w:p w14:paraId="38832A47" w14:textId="77777777" w:rsidR="00525320" w:rsidRPr="00F53B84" w:rsidRDefault="00525320" w:rsidP="00525320">
      <w:pPr>
        <w:numPr>
          <w:ilvl w:val="0"/>
          <w:numId w:val="5"/>
        </w:numPr>
        <w:autoSpaceDE w:val="0"/>
        <w:autoSpaceDN w:val="0"/>
        <w:adjustRightInd w:val="0"/>
        <w:spacing w:after="20" w:line="240" w:lineRule="auto"/>
        <w:rPr>
          <w:rFonts w:ascii="Arial" w:eastAsia="Times New Roman" w:hAnsi="Arial" w:cs="Arial"/>
        </w:rPr>
      </w:pPr>
      <w:r w:rsidRPr="00F53B84">
        <w:rPr>
          <w:rFonts w:ascii="Arial" w:eastAsia="Times New Roman" w:hAnsi="Arial" w:cs="Arial"/>
        </w:rPr>
        <w:t xml:space="preserve">Third or Voluntary Sector Service Providers </w:t>
      </w:r>
    </w:p>
    <w:p w14:paraId="1AF9A64F" w14:textId="77777777" w:rsidR="00525320" w:rsidRPr="00F53B84" w:rsidRDefault="00525320" w:rsidP="00525320">
      <w:pPr>
        <w:numPr>
          <w:ilvl w:val="0"/>
          <w:numId w:val="5"/>
        </w:numPr>
        <w:autoSpaceDE w:val="0"/>
        <w:autoSpaceDN w:val="0"/>
        <w:adjustRightInd w:val="0"/>
        <w:spacing w:after="20" w:line="240" w:lineRule="auto"/>
        <w:rPr>
          <w:rFonts w:ascii="Arial" w:eastAsia="Times New Roman" w:hAnsi="Arial" w:cs="Arial"/>
        </w:rPr>
      </w:pPr>
      <w:r w:rsidRPr="00F53B84">
        <w:rPr>
          <w:rFonts w:ascii="Arial" w:eastAsia="Times New Roman" w:hAnsi="Arial" w:cs="Arial"/>
        </w:rPr>
        <w:t xml:space="preserve">Trading Standards </w:t>
      </w:r>
    </w:p>
    <w:p w14:paraId="766DE73C" w14:textId="77777777" w:rsidR="00525320" w:rsidRPr="00F53B84" w:rsidRDefault="00525320" w:rsidP="00525320">
      <w:pPr>
        <w:numPr>
          <w:ilvl w:val="0"/>
          <w:numId w:val="5"/>
        </w:numPr>
        <w:autoSpaceDE w:val="0"/>
        <w:autoSpaceDN w:val="0"/>
        <w:adjustRightInd w:val="0"/>
        <w:spacing w:after="0" w:line="240" w:lineRule="auto"/>
        <w:rPr>
          <w:rFonts w:ascii="Arial" w:eastAsia="Times New Roman" w:hAnsi="Arial" w:cs="Arial"/>
        </w:rPr>
      </w:pPr>
      <w:r w:rsidRPr="00F53B84">
        <w:rPr>
          <w:rFonts w:ascii="Arial" w:eastAsia="Times New Roman" w:hAnsi="Arial" w:cs="Arial"/>
        </w:rPr>
        <w:t xml:space="preserve">Crown Prosecution Service (CPS) </w:t>
      </w:r>
    </w:p>
    <w:p w14:paraId="714CCE06" w14:textId="77777777" w:rsidR="00525320" w:rsidRPr="00F53B84" w:rsidRDefault="00525320" w:rsidP="00525320">
      <w:pPr>
        <w:spacing w:after="0" w:line="240" w:lineRule="auto"/>
        <w:rPr>
          <w:rFonts w:ascii="Arial" w:eastAsia="Times New Roman" w:hAnsi="Arial" w:cs="Arial"/>
        </w:rPr>
      </w:pPr>
    </w:p>
    <w:p w14:paraId="2A88A54E" w14:textId="1B0331A7" w:rsidR="00525320" w:rsidRDefault="00525320" w:rsidP="00525320">
      <w:pPr>
        <w:spacing w:after="0" w:line="240" w:lineRule="auto"/>
        <w:rPr>
          <w:rFonts w:ascii="Arial" w:eastAsia="Times New Roman" w:hAnsi="Arial" w:cs="Arial"/>
        </w:rPr>
      </w:pPr>
      <w:r w:rsidRPr="00F53B84">
        <w:rPr>
          <w:rFonts w:ascii="Arial" w:eastAsia="Times New Roman" w:hAnsi="Arial" w:cs="Arial"/>
        </w:rPr>
        <w:t xml:space="preserve">We will comply with our Data Protection and Confidentiality policies when </w:t>
      </w:r>
      <w:r w:rsidR="00D91969">
        <w:rPr>
          <w:rFonts w:ascii="Arial" w:eastAsia="Times New Roman" w:hAnsi="Arial" w:cs="Arial"/>
        </w:rPr>
        <w:t>managing</w:t>
      </w:r>
      <w:r w:rsidR="006547E5">
        <w:rPr>
          <w:rFonts w:ascii="Arial" w:eastAsia="Times New Roman" w:hAnsi="Arial" w:cs="Arial"/>
        </w:rPr>
        <w:t xml:space="preserve"> </w:t>
      </w:r>
      <w:r w:rsidRPr="00F53B84">
        <w:rPr>
          <w:rFonts w:ascii="Arial" w:eastAsia="Times New Roman" w:hAnsi="Arial" w:cs="Arial"/>
        </w:rPr>
        <w:t>ASB. Only in certain circumstance</w:t>
      </w:r>
      <w:r w:rsidR="00D91969">
        <w:rPr>
          <w:rFonts w:ascii="Arial" w:eastAsia="Times New Roman" w:hAnsi="Arial" w:cs="Arial"/>
        </w:rPr>
        <w:t xml:space="preserve"> can</w:t>
      </w:r>
      <w:r w:rsidR="006547E5">
        <w:rPr>
          <w:rFonts w:ascii="Arial" w:eastAsia="Times New Roman" w:hAnsi="Arial" w:cs="Arial"/>
        </w:rPr>
        <w:t xml:space="preserve"> </w:t>
      </w:r>
      <w:r w:rsidRPr="00F53B84">
        <w:rPr>
          <w:rFonts w:ascii="Arial" w:eastAsia="Times New Roman" w:hAnsi="Arial" w:cs="Arial"/>
        </w:rPr>
        <w:t xml:space="preserve">personal information be shared between agencies without the consent of the person concerned. Our organisation is committed to working in partnership with the police, social care departments, and other relevant organisations or their equivalent strategic partnership boards in accordance with their local procedures, </w:t>
      </w:r>
      <w:r w:rsidR="00D91969" w:rsidRPr="00F53B84">
        <w:rPr>
          <w:rFonts w:ascii="Arial" w:eastAsia="Times New Roman" w:hAnsi="Arial" w:cs="Arial"/>
        </w:rPr>
        <w:t>thresholds,</w:t>
      </w:r>
      <w:r w:rsidRPr="00F53B84">
        <w:rPr>
          <w:rFonts w:ascii="Arial" w:eastAsia="Times New Roman" w:hAnsi="Arial" w:cs="Arial"/>
        </w:rPr>
        <w:t xml:space="preserve"> and information-sharing protocols. This is essential to enable these organisations to carry out their statutory duties to investigate concerns and protect vulnerable people.</w:t>
      </w:r>
    </w:p>
    <w:p w14:paraId="573A752E" w14:textId="77777777" w:rsidR="00525320" w:rsidRDefault="00525320" w:rsidP="00525320">
      <w:pPr>
        <w:spacing w:after="0" w:line="240" w:lineRule="auto"/>
        <w:rPr>
          <w:rFonts w:ascii="Arial" w:eastAsia="Times New Roman" w:hAnsi="Arial" w:cs="Arial"/>
        </w:rPr>
      </w:pPr>
    </w:p>
    <w:p w14:paraId="78AE495D" w14:textId="77777777" w:rsidR="00525320" w:rsidRPr="00F53B84" w:rsidRDefault="00525320" w:rsidP="00525320">
      <w:pPr>
        <w:spacing w:after="0" w:line="240" w:lineRule="auto"/>
        <w:rPr>
          <w:rFonts w:ascii="Arial" w:eastAsia="Times New Roman" w:hAnsi="Arial" w:cs="Arial"/>
        </w:rPr>
      </w:pPr>
      <w:r>
        <w:rPr>
          <w:rFonts w:ascii="Arial" w:eastAsia="Times New Roman" w:hAnsi="Arial" w:cs="Arial"/>
        </w:rPr>
        <w:t xml:space="preserve">For more information on how we manage your data please visit our website </w:t>
      </w:r>
      <w:hyperlink r:id="rId9" w:history="1">
        <w:r w:rsidRPr="00F61D6A">
          <w:rPr>
            <w:rStyle w:val="Hyperlink"/>
            <w:rFonts w:ascii="Arial" w:eastAsia="Times New Roman" w:hAnsi="Arial" w:cs="Arial"/>
          </w:rPr>
          <w:t>https://www.westkent.org/privacy/</w:t>
        </w:r>
      </w:hyperlink>
    </w:p>
    <w:p w14:paraId="514164F4" w14:textId="77777777" w:rsidR="00525320" w:rsidRPr="00F53B84" w:rsidRDefault="00525320" w:rsidP="00525320">
      <w:pPr>
        <w:spacing w:after="0" w:line="240" w:lineRule="auto"/>
        <w:rPr>
          <w:rFonts w:ascii="Arial" w:eastAsia="Times New Roman" w:hAnsi="Arial" w:cs="Arial"/>
        </w:rPr>
      </w:pPr>
    </w:p>
    <w:p w14:paraId="54CABB55" w14:textId="77777777" w:rsidR="00525320" w:rsidRPr="00F53B84" w:rsidRDefault="00525320" w:rsidP="00525320">
      <w:pPr>
        <w:spacing w:after="0" w:line="240" w:lineRule="auto"/>
        <w:rPr>
          <w:rFonts w:ascii="Arial" w:eastAsia="Times New Roman" w:hAnsi="Arial" w:cs="Arial"/>
        </w:rPr>
      </w:pPr>
    </w:p>
    <w:p w14:paraId="00818BCB" w14:textId="4C30F6B4" w:rsidR="00525320" w:rsidRPr="00AB286A" w:rsidRDefault="00A10647" w:rsidP="00AB286A">
      <w:pPr>
        <w:pStyle w:val="Heading1"/>
        <w:rPr>
          <w:rFonts w:ascii="Arial" w:eastAsia="Times New Roman" w:hAnsi="Arial" w:cs="Arial"/>
          <w:b/>
          <w:bCs/>
          <w:sz w:val="22"/>
          <w:szCs w:val="22"/>
        </w:rPr>
      </w:pPr>
      <w:bookmarkStart w:id="18" w:name="_14.Intervention"/>
      <w:bookmarkEnd w:id="18"/>
      <w:r w:rsidRPr="00AB286A">
        <w:rPr>
          <w:rFonts w:ascii="Arial" w:eastAsia="Times New Roman" w:hAnsi="Arial" w:cs="Arial"/>
          <w:b/>
          <w:bCs/>
          <w:color w:val="auto"/>
          <w:sz w:val="22"/>
          <w:szCs w:val="22"/>
        </w:rPr>
        <w:t>14.</w:t>
      </w:r>
      <w:r w:rsidR="00525320" w:rsidRPr="00AB286A">
        <w:rPr>
          <w:rFonts w:ascii="Arial" w:eastAsia="Times New Roman" w:hAnsi="Arial" w:cs="Arial"/>
          <w:b/>
          <w:bCs/>
          <w:color w:val="auto"/>
          <w:sz w:val="22"/>
          <w:szCs w:val="22"/>
        </w:rPr>
        <w:t xml:space="preserve">Intervention </w:t>
      </w:r>
    </w:p>
    <w:p w14:paraId="04DC8B0B" w14:textId="77777777" w:rsidR="00525320" w:rsidRPr="00F53B84" w:rsidRDefault="00525320" w:rsidP="00525320">
      <w:pPr>
        <w:autoSpaceDE w:val="0"/>
        <w:autoSpaceDN w:val="0"/>
        <w:adjustRightInd w:val="0"/>
        <w:spacing w:after="0" w:line="240" w:lineRule="auto"/>
        <w:rPr>
          <w:rFonts w:ascii="Arial" w:eastAsia="Times New Roman" w:hAnsi="Arial" w:cs="Arial"/>
        </w:rPr>
      </w:pPr>
    </w:p>
    <w:p w14:paraId="1BCEE37D" w14:textId="649498FA" w:rsidR="00525320" w:rsidRPr="00F53B84" w:rsidRDefault="00525320" w:rsidP="00525320">
      <w:pPr>
        <w:autoSpaceDE w:val="0"/>
        <w:autoSpaceDN w:val="0"/>
        <w:adjustRightInd w:val="0"/>
        <w:spacing w:after="0" w:line="240" w:lineRule="auto"/>
        <w:rPr>
          <w:rFonts w:ascii="Arial" w:eastAsia="Times New Roman" w:hAnsi="Arial" w:cs="Arial"/>
        </w:rPr>
      </w:pPr>
      <w:r w:rsidRPr="00F53B84">
        <w:rPr>
          <w:rFonts w:ascii="Arial" w:eastAsia="Times New Roman" w:hAnsi="Arial" w:cs="Arial"/>
        </w:rPr>
        <w:t xml:space="preserve">West Kent will take a customer focussed approach to tackling ASB. Working with the complainant and the alleged perpetrator, we aim to reach agreed actions, timescales and ultimately </w:t>
      </w:r>
      <w:r w:rsidR="00D91969">
        <w:rPr>
          <w:rFonts w:ascii="Arial" w:eastAsia="Times New Roman" w:hAnsi="Arial" w:cs="Arial"/>
        </w:rPr>
        <w:t>resolve the issue</w:t>
      </w:r>
      <w:r w:rsidRPr="00F53B84">
        <w:rPr>
          <w:rFonts w:ascii="Arial" w:eastAsia="Times New Roman" w:hAnsi="Arial" w:cs="Arial"/>
        </w:rPr>
        <w:t>. We recognise that early intervention is important to stop cases escalating</w:t>
      </w:r>
      <w:r w:rsidR="00D91969">
        <w:rPr>
          <w:rFonts w:ascii="Arial" w:eastAsia="Times New Roman" w:hAnsi="Arial" w:cs="Arial"/>
        </w:rPr>
        <w:t xml:space="preserve"> to ensure that our residents can live peacefully in their homes.  </w:t>
      </w:r>
      <w:r w:rsidRPr="00F53B84">
        <w:rPr>
          <w:rFonts w:ascii="Arial" w:eastAsia="Times New Roman" w:hAnsi="Arial" w:cs="Arial"/>
        </w:rPr>
        <w:t xml:space="preserve">We will use the following approaches </w:t>
      </w:r>
      <w:r w:rsidR="00D91969">
        <w:rPr>
          <w:rFonts w:ascii="Arial" w:eastAsia="Times New Roman" w:hAnsi="Arial" w:cs="Arial"/>
        </w:rPr>
        <w:t>for</w:t>
      </w:r>
      <w:r w:rsidRPr="00F53B84">
        <w:rPr>
          <w:rFonts w:ascii="Arial" w:eastAsia="Times New Roman" w:hAnsi="Arial" w:cs="Arial"/>
        </w:rPr>
        <w:t xml:space="preserve"> early interventions: </w:t>
      </w:r>
    </w:p>
    <w:p w14:paraId="6AFA041D" w14:textId="77777777" w:rsidR="00525320" w:rsidRPr="00F53B84" w:rsidRDefault="00525320" w:rsidP="00525320">
      <w:pPr>
        <w:autoSpaceDE w:val="0"/>
        <w:autoSpaceDN w:val="0"/>
        <w:adjustRightInd w:val="0"/>
        <w:spacing w:after="0" w:line="240" w:lineRule="auto"/>
        <w:ind w:left="720"/>
        <w:contextualSpacing/>
        <w:rPr>
          <w:rFonts w:ascii="Arial" w:eastAsia="Times New Roman" w:hAnsi="Arial" w:cs="Arial"/>
        </w:rPr>
      </w:pPr>
    </w:p>
    <w:p w14:paraId="147CB4F3" w14:textId="77777777" w:rsidR="00525320" w:rsidRPr="00F53B84" w:rsidRDefault="00525320" w:rsidP="00525320">
      <w:pPr>
        <w:autoSpaceDE w:val="0"/>
        <w:autoSpaceDN w:val="0"/>
        <w:adjustRightInd w:val="0"/>
        <w:spacing w:after="34" w:line="240" w:lineRule="auto"/>
        <w:rPr>
          <w:rFonts w:ascii="Arial" w:eastAsia="Times New Roman" w:hAnsi="Arial" w:cs="Arial"/>
        </w:rPr>
      </w:pPr>
      <w:r w:rsidRPr="00F53B84">
        <w:rPr>
          <w:rFonts w:ascii="Arial" w:eastAsia="Times New Roman" w:hAnsi="Arial" w:cs="Arial"/>
        </w:rPr>
        <w:t xml:space="preserve">Develop robust local partnerships and multi-agency working to address ASB with a view to signposting or referring customers where appropriate. </w:t>
      </w:r>
    </w:p>
    <w:p w14:paraId="0F36996F" w14:textId="77777777" w:rsidR="00525320" w:rsidRPr="00F53B84" w:rsidRDefault="00525320" w:rsidP="00525320">
      <w:pPr>
        <w:autoSpaceDE w:val="0"/>
        <w:autoSpaceDN w:val="0"/>
        <w:adjustRightInd w:val="0"/>
        <w:spacing w:after="34" w:line="240" w:lineRule="auto"/>
        <w:ind w:left="720"/>
        <w:contextualSpacing/>
        <w:rPr>
          <w:rFonts w:ascii="Arial" w:eastAsia="Times New Roman" w:hAnsi="Arial" w:cs="Arial"/>
        </w:rPr>
      </w:pPr>
    </w:p>
    <w:p w14:paraId="3CA8F1EB" w14:textId="33BD8956" w:rsidR="00525320" w:rsidRDefault="00525320" w:rsidP="00162343">
      <w:pPr>
        <w:autoSpaceDE w:val="0"/>
        <w:autoSpaceDN w:val="0"/>
        <w:adjustRightInd w:val="0"/>
        <w:spacing w:after="34" w:line="240" w:lineRule="auto"/>
        <w:rPr>
          <w:rFonts w:ascii="Arial" w:eastAsia="Times New Roman" w:hAnsi="Arial" w:cs="Arial"/>
        </w:rPr>
      </w:pPr>
      <w:r w:rsidRPr="00F53B84">
        <w:rPr>
          <w:rFonts w:ascii="Arial" w:eastAsia="Times New Roman" w:hAnsi="Arial" w:cs="Arial"/>
        </w:rPr>
        <w:t>Non – Legal actions we may take (but not limited to):</w:t>
      </w:r>
    </w:p>
    <w:p w14:paraId="094A6BE8" w14:textId="77777777" w:rsidR="006547E5" w:rsidRPr="00F53B84" w:rsidRDefault="006547E5" w:rsidP="00162343">
      <w:pPr>
        <w:autoSpaceDE w:val="0"/>
        <w:autoSpaceDN w:val="0"/>
        <w:adjustRightInd w:val="0"/>
        <w:spacing w:after="34" w:line="240" w:lineRule="auto"/>
        <w:rPr>
          <w:rFonts w:ascii="Arial" w:eastAsia="Times New Roman" w:hAnsi="Arial" w:cs="Arial"/>
        </w:rPr>
      </w:pPr>
    </w:p>
    <w:p w14:paraId="38559FDC" w14:textId="77777777" w:rsidR="00525320" w:rsidRPr="00F53B84" w:rsidRDefault="00525320" w:rsidP="00525320">
      <w:pPr>
        <w:numPr>
          <w:ilvl w:val="0"/>
          <w:numId w:val="11"/>
        </w:numPr>
        <w:autoSpaceDE w:val="0"/>
        <w:autoSpaceDN w:val="0"/>
        <w:adjustRightInd w:val="0"/>
        <w:spacing w:after="34" w:line="240" w:lineRule="auto"/>
        <w:contextualSpacing/>
        <w:rPr>
          <w:rFonts w:ascii="Arial" w:eastAsia="Times New Roman" w:hAnsi="Arial" w:cs="Arial"/>
        </w:rPr>
      </w:pPr>
      <w:r w:rsidRPr="00F53B84">
        <w:rPr>
          <w:rFonts w:ascii="Arial" w:eastAsia="Times New Roman" w:hAnsi="Arial" w:cs="Arial"/>
        </w:rPr>
        <w:t>Interviewing the other party suspected of causing the anti-social behaviour</w:t>
      </w:r>
    </w:p>
    <w:p w14:paraId="47E28C72" w14:textId="77777777" w:rsidR="00525320" w:rsidRPr="00F53B84" w:rsidRDefault="00525320" w:rsidP="00525320">
      <w:pPr>
        <w:numPr>
          <w:ilvl w:val="0"/>
          <w:numId w:val="11"/>
        </w:numPr>
        <w:autoSpaceDE w:val="0"/>
        <w:autoSpaceDN w:val="0"/>
        <w:adjustRightInd w:val="0"/>
        <w:spacing w:after="34" w:line="240" w:lineRule="auto"/>
        <w:contextualSpacing/>
        <w:rPr>
          <w:rFonts w:ascii="Arial" w:eastAsia="Times New Roman" w:hAnsi="Arial" w:cs="Arial"/>
        </w:rPr>
      </w:pPr>
      <w:r w:rsidRPr="00F53B84">
        <w:rPr>
          <w:rFonts w:ascii="Arial" w:eastAsia="Times New Roman" w:hAnsi="Arial" w:cs="Arial"/>
        </w:rPr>
        <w:t xml:space="preserve">Warnings – Before taking any legal action, warnings can be issued to the person causing the ASB if there is evidence to do so. All issued warnings are recorded and monitored. </w:t>
      </w:r>
    </w:p>
    <w:p w14:paraId="5932BCDE" w14:textId="7DF8E78C" w:rsidR="00525320" w:rsidRPr="00F53B84" w:rsidRDefault="00525320" w:rsidP="00525320">
      <w:pPr>
        <w:numPr>
          <w:ilvl w:val="1"/>
          <w:numId w:val="5"/>
        </w:numPr>
        <w:autoSpaceDE w:val="0"/>
        <w:autoSpaceDN w:val="0"/>
        <w:adjustRightInd w:val="0"/>
        <w:spacing w:after="34" w:line="240" w:lineRule="auto"/>
        <w:contextualSpacing/>
        <w:rPr>
          <w:rFonts w:ascii="Arial" w:eastAsia="Times New Roman" w:hAnsi="Arial" w:cs="Arial"/>
        </w:rPr>
      </w:pPr>
      <w:r w:rsidRPr="00F53B84">
        <w:rPr>
          <w:rFonts w:ascii="Arial" w:eastAsia="Times New Roman" w:hAnsi="Arial" w:cs="Arial"/>
        </w:rPr>
        <w:t>Acceptable Behaviour Agreements (ABA) – This is a written contract drawn up between the alleged perpetrator and West Kent. It is not legally binding. The ABA will stipulate what acts the person believed to committing the ASB, is not to carry out</w:t>
      </w:r>
      <w:r w:rsidR="00D91969">
        <w:rPr>
          <w:rFonts w:ascii="Arial" w:eastAsia="Times New Roman" w:hAnsi="Arial" w:cs="Arial"/>
        </w:rPr>
        <w:t xml:space="preserve"> and will include some positive </w:t>
      </w:r>
      <w:r w:rsidR="0028196A">
        <w:rPr>
          <w:rFonts w:ascii="Arial" w:eastAsia="Times New Roman" w:hAnsi="Arial" w:cs="Arial"/>
        </w:rPr>
        <w:t>requirements</w:t>
      </w:r>
      <w:r w:rsidRPr="00F53B84">
        <w:rPr>
          <w:rFonts w:ascii="Arial" w:eastAsia="Times New Roman" w:hAnsi="Arial" w:cs="Arial"/>
        </w:rPr>
        <w:t xml:space="preserve">. </w:t>
      </w:r>
    </w:p>
    <w:p w14:paraId="0A84671F" w14:textId="77777777" w:rsidR="00525320" w:rsidRPr="00F53B84" w:rsidRDefault="00525320" w:rsidP="00525320">
      <w:pPr>
        <w:numPr>
          <w:ilvl w:val="1"/>
          <w:numId w:val="5"/>
        </w:numPr>
        <w:autoSpaceDE w:val="0"/>
        <w:autoSpaceDN w:val="0"/>
        <w:adjustRightInd w:val="0"/>
        <w:spacing w:after="34" w:line="240" w:lineRule="auto"/>
        <w:contextualSpacing/>
        <w:rPr>
          <w:rFonts w:ascii="Arial" w:eastAsia="Times New Roman" w:hAnsi="Arial" w:cs="Arial"/>
        </w:rPr>
      </w:pPr>
      <w:r w:rsidRPr="00F53B84">
        <w:rPr>
          <w:rFonts w:ascii="Arial" w:eastAsia="Times New Roman" w:hAnsi="Arial" w:cs="Arial"/>
        </w:rPr>
        <w:t>Good Neighbour Agreements (GNA)</w:t>
      </w:r>
    </w:p>
    <w:p w14:paraId="1474B4E8" w14:textId="77777777" w:rsidR="00525320" w:rsidRPr="00F53B84" w:rsidRDefault="00525320" w:rsidP="00525320">
      <w:pPr>
        <w:numPr>
          <w:ilvl w:val="1"/>
          <w:numId w:val="5"/>
        </w:numPr>
        <w:autoSpaceDE w:val="0"/>
        <w:autoSpaceDN w:val="0"/>
        <w:adjustRightInd w:val="0"/>
        <w:spacing w:after="0" w:line="240" w:lineRule="auto"/>
        <w:contextualSpacing/>
        <w:rPr>
          <w:rFonts w:ascii="Arial" w:eastAsia="Times New Roman" w:hAnsi="Arial" w:cs="Arial"/>
        </w:rPr>
      </w:pPr>
      <w:r w:rsidRPr="00F53B84">
        <w:rPr>
          <w:rFonts w:ascii="Arial" w:eastAsia="Times New Roman" w:hAnsi="Arial" w:cs="Arial"/>
        </w:rPr>
        <w:t xml:space="preserve">Mediation – We will consider mediation where a discussion between neighbours has not been possible or has not resolved the issue. This is a voluntary process. </w:t>
      </w:r>
    </w:p>
    <w:p w14:paraId="5C4CD4F0" w14:textId="77777777" w:rsidR="00525320" w:rsidRPr="00F53B84" w:rsidRDefault="00525320" w:rsidP="00525320">
      <w:pPr>
        <w:numPr>
          <w:ilvl w:val="1"/>
          <w:numId w:val="5"/>
        </w:numPr>
        <w:autoSpaceDE w:val="0"/>
        <w:autoSpaceDN w:val="0"/>
        <w:adjustRightInd w:val="0"/>
        <w:spacing w:after="0" w:line="240" w:lineRule="auto"/>
        <w:contextualSpacing/>
        <w:rPr>
          <w:rFonts w:ascii="Arial" w:eastAsia="Times New Roman" w:hAnsi="Arial" w:cs="Arial"/>
        </w:rPr>
      </w:pPr>
      <w:r w:rsidRPr="00F53B84">
        <w:rPr>
          <w:rFonts w:ascii="Arial" w:eastAsia="Times New Roman" w:hAnsi="Arial" w:cs="Arial"/>
        </w:rPr>
        <w:t>Referral to Support Services, such as drug and alcohol or Tenancy Sustainment Services.</w:t>
      </w:r>
    </w:p>
    <w:p w14:paraId="0A91DEEC" w14:textId="77777777" w:rsidR="00525320" w:rsidRPr="00F53B84" w:rsidRDefault="00525320" w:rsidP="00525320">
      <w:pPr>
        <w:numPr>
          <w:ilvl w:val="1"/>
          <w:numId w:val="5"/>
        </w:numPr>
        <w:spacing w:after="0" w:line="240" w:lineRule="auto"/>
        <w:rPr>
          <w:rFonts w:ascii="Arial" w:eastAsia="Times New Roman" w:hAnsi="Arial" w:cs="Arial"/>
          <w:lang w:val="en" w:eastAsia="en-GB"/>
        </w:rPr>
      </w:pPr>
      <w:r w:rsidRPr="00F53B84">
        <w:rPr>
          <w:rFonts w:ascii="Arial" w:eastAsia="Times New Roman" w:hAnsi="Arial" w:cs="Arial"/>
          <w:lang w:val="en" w:eastAsia="en-GB"/>
        </w:rPr>
        <w:t>Enforcing the terms of a tenancy agreement or lease</w:t>
      </w:r>
    </w:p>
    <w:p w14:paraId="1921AE26" w14:textId="77777777" w:rsidR="00525320" w:rsidRPr="00F53B84" w:rsidRDefault="00525320" w:rsidP="00525320">
      <w:pPr>
        <w:numPr>
          <w:ilvl w:val="1"/>
          <w:numId w:val="5"/>
        </w:numPr>
        <w:autoSpaceDE w:val="0"/>
        <w:autoSpaceDN w:val="0"/>
        <w:adjustRightInd w:val="0"/>
        <w:spacing w:after="0" w:line="240" w:lineRule="auto"/>
        <w:contextualSpacing/>
        <w:rPr>
          <w:rFonts w:ascii="Arial" w:eastAsia="Times New Roman" w:hAnsi="Arial" w:cs="Arial"/>
        </w:rPr>
      </w:pPr>
      <w:r w:rsidRPr="00F53B84">
        <w:rPr>
          <w:rFonts w:ascii="Arial" w:eastAsia="Times New Roman" w:hAnsi="Arial" w:cs="Arial"/>
        </w:rPr>
        <w:t>Extending Starter Tenancies</w:t>
      </w:r>
    </w:p>
    <w:p w14:paraId="3C2293F0" w14:textId="77777777" w:rsidR="00525320" w:rsidRPr="00F53B84" w:rsidRDefault="00525320" w:rsidP="00525320">
      <w:pPr>
        <w:autoSpaceDE w:val="0"/>
        <w:autoSpaceDN w:val="0"/>
        <w:adjustRightInd w:val="0"/>
        <w:spacing w:after="0" w:line="240" w:lineRule="auto"/>
        <w:rPr>
          <w:rFonts w:ascii="Arial" w:eastAsia="Times New Roman" w:hAnsi="Arial" w:cs="Arial"/>
        </w:rPr>
      </w:pPr>
    </w:p>
    <w:p w14:paraId="15923781" w14:textId="77777777" w:rsidR="00525320" w:rsidRPr="00F53B84" w:rsidRDefault="00525320" w:rsidP="00525320">
      <w:pPr>
        <w:autoSpaceDE w:val="0"/>
        <w:autoSpaceDN w:val="0"/>
        <w:adjustRightInd w:val="0"/>
        <w:spacing w:after="0" w:line="240" w:lineRule="auto"/>
        <w:rPr>
          <w:rFonts w:ascii="Arial" w:eastAsia="Times New Roman" w:hAnsi="Arial" w:cs="Arial"/>
        </w:rPr>
      </w:pPr>
    </w:p>
    <w:p w14:paraId="2568171F" w14:textId="0F0A1820" w:rsidR="00525320" w:rsidRPr="00AB286A" w:rsidRDefault="00A10647" w:rsidP="00AB286A">
      <w:pPr>
        <w:pStyle w:val="Heading1"/>
        <w:rPr>
          <w:rFonts w:ascii="Arial" w:eastAsia="Times New Roman" w:hAnsi="Arial" w:cs="Arial"/>
          <w:b/>
          <w:bCs/>
          <w:color w:val="auto"/>
          <w:sz w:val="22"/>
          <w:szCs w:val="22"/>
        </w:rPr>
      </w:pPr>
      <w:bookmarkStart w:id="19" w:name="_15.Enforcement"/>
      <w:bookmarkEnd w:id="19"/>
      <w:r w:rsidRPr="00AB286A">
        <w:rPr>
          <w:rFonts w:ascii="Arial" w:eastAsia="Times New Roman" w:hAnsi="Arial" w:cs="Arial"/>
          <w:b/>
          <w:bCs/>
          <w:color w:val="auto"/>
          <w:sz w:val="22"/>
          <w:szCs w:val="22"/>
        </w:rPr>
        <w:t>15.</w:t>
      </w:r>
      <w:r w:rsidR="00525320" w:rsidRPr="00AB286A">
        <w:rPr>
          <w:rFonts w:ascii="Arial" w:eastAsia="Times New Roman" w:hAnsi="Arial" w:cs="Arial"/>
          <w:b/>
          <w:bCs/>
          <w:color w:val="auto"/>
          <w:sz w:val="22"/>
          <w:szCs w:val="22"/>
        </w:rPr>
        <w:t xml:space="preserve">Enforcement </w:t>
      </w:r>
    </w:p>
    <w:p w14:paraId="254BD023" w14:textId="77777777" w:rsidR="00525320" w:rsidRPr="00F53B84" w:rsidRDefault="00525320" w:rsidP="00525320">
      <w:pPr>
        <w:autoSpaceDE w:val="0"/>
        <w:autoSpaceDN w:val="0"/>
        <w:adjustRightInd w:val="0"/>
        <w:spacing w:after="0" w:line="240" w:lineRule="auto"/>
        <w:rPr>
          <w:rFonts w:ascii="Arial" w:eastAsia="Times New Roman" w:hAnsi="Arial" w:cs="Arial"/>
        </w:rPr>
      </w:pPr>
    </w:p>
    <w:p w14:paraId="687C9A51" w14:textId="189EC0BB" w:rsidR="00525320" w:rsidRPr="00F53B84" w:rsidRDefault="00525320" w:rsidP="00525320">
      <w:pPr>
        <w:autoSpaceDE w:val="0"/>
        <w:autoSpaceDN w:val="0"/>
        <w:adjustRightInd w:val="0"/>
        <w:spacing w:after="0" w:line="240" w:lineRule="auto"/>
        <w:rPr>
          <w:rFonts w:ascii="Arial" w:eastAsia="Times New Roman" w:hAnsi="Arial" w:cs="Arial"/>
        </w:rPr>
      </w:pPr>
      <w:r w:rsidRPr="00F53B84">
        <w:rPr>
          <w:rFonts w:ascii="Arial" w:eastAsia="Times New Roman" w:hAnsi="Arial" w:cs="Arial"/>
        </w:rPr>
        <w:t xml:space="preserve">Our aim is to </w:t>
      </w:r>
      <w:r w:rsidR="0028196A">
        <w:rPr>
          <w:rFonts w:ascii="Arial" w:eastAsia="Times New Roman" w:hAnsi="Arial" w:cs="Arial"/>
        </w:rPr>
        <w:t xml:space="preserve">support residents to </w:t>
      </w:r>
      <w:r w:rsidRPr="00F53B84">
        <w:rPr>
          <w:rFonts w:ascii="Arial" w:eastAsia="Times New Roman" w:hAnsi="Arial" w:cs="Arial"/>
        </w:rPr>
        <w:t xml:space="preserve">sustain </w:t>
      </w:r>
      <w:r w:rsidR="0028196A">
        <w:rPr>
          <w:rFonts w:ascii="Arial" w:eastAsia="Times New Roman" w:hAnsi="Arial" w:cs="Arial"/>
        </w:rPr>
        <w:t xml:space="preserve">their </w:t>
      </w:r>
      <w:r w:rsidRPr="00F53B84">
        <w:rPr>
          <w:rFonts w:ascii="Arial" w:eastAsia="Times New Roman" w:hAnsi="Arial" w:cs="Arial"/>
        </w:rPr>
        <w:t xml:space="preserve">tenancies and we will use the non-legal tools to try </w:t>
      </w:r>
      <w:r w:rsidR="009540E4">
        <w:rPr>
          <w:rFonts w:ascii="Arial" w:eastAsia="Times New Roman" w:hAnsi="Arial" w:cs="Arial"/>
        </w:rPr>
        <w:t xml:space="preserve">resolve </w:t>
      </w:r>
      <w:r w:rsidRPr="00F53B84">
        <w:rPr>
          <w:rFonts w:ascii="Arial" w:eastAsia="Times New Roman" w:hAnsi="Arial" w:cs="Arial"/>
        </w:rPr>
        <w:t xml:space="preserve">the ASB. However, the law has created tools that West Kent can </w:t>
      </w:r>
      <w:r w:rsidR="0028196A">
        <w:rPr>
          <w:rFonts w:ascii="Arial" w:eastAsia="Times New Roman" w:hAnsi="Arial" w:cs="Arial"/>
        </w:rPr>
        <w:t>access</w:t>
      </w:r>
      <w:r w:rsidRPr="00F53B84">
        <w:rPr>
          <w:rFonts w:ascii="Arial" w:eastAsia="Times New Roman" w:hAnsi="Arial" w:cs="Arial"/>
        </w:rPr>
        <w:t xml:space="preserve"> to </w:t>
      </w:r>
      <w:r w:rsidR="0028196A">
        <w:rPr>
          <w:rFonts w:ascii="Arial" w:eastAsia="Times New Roman" w:hAnsi="Arial" w:cs="Arial"/>
        </w:rPr>
        <w:t>manage</w:t>
      </w:r>
      <w:r w:rsidRPr="00F53B84">
        <w:rPr>
          <w:rFonts w:ascii="Arial" w:eastAsia="Times New Roman" w:hAnsi="Arial" w:cs="Arial"/>
        </w:rPr>
        <w:t xml:space="preserve"> ASB cases</w:t>
      </w:r>
      <w:r w:rsidR="0028196A">
        <w:rPr>
          <w:rFonts w:ascii="Arial" w:eastAsia="Times New Roman" w:hAnsi="Arial" w:cs="Arial"/>
        </w:rPr>
        <w:t xml:space="preserve">, which we will in </w:t>
      </w:r>
      <w:r w:rsidRPr="00F53B84">
        <w:rPr>
          <w:rFonts w:ascii="Arial" w:eastAsia="Times New Roman" w:hAnsi="Arial" w:cs="Arial"/>
        </w:rPr>
        <w:t>a proportionate and appropriate manner. Our approach includes engaging with complainants and alleged perpetrators, providing support and/or taking enforcement action.</w:t>
      </w:r>
    </w:p>
    <w:p w14:paraId="0F38F9D5" w14:textId="77777777" w:rsidR="00525320" w:rsidRPr="00F53B84" w:rsidRDefault="00525320" w:rsidP="00525320">
      <w:pPr>
        <w:autoSpaceDE w:val="0"/>
        <w:autoSpaceDN w:val="0"/>
        <w:adjustRightInd w:val="0"/>
        <w:spacing w:after="0" w:line="240" w:lineRule="auto"/>
        <w:rPr>
          <w:rFonts w:ascii="Arial" w:eastAsia="Times New Roman" w:hAnsi="Arial" w:cs="Arial"/>
        </w:rPr>
      </w:pPr>
    </w:p>
    <w:p w14:paraId="17D52325" w14:textId="26BD6F02" w:rsidR="00525320" w:rsidRPr="00F53B84" w:rsidRDefault="00525320" w:rsidP="00525320">
      <w:pPr>
        <w:autoSpaceDE w:val="0"/>
        <w:autoSpaceDN w:val="0"/>
        <w:adjustRightInd w:val="0"/>
        <w:spacing w:after="0" w:line="240" w:lineRule="auto"/>
        <w:rPr>
          <w:rFonts w:ascii="Arial" w:eastAsia="Times New Roman" w:hAnsi="Arial" w:cs="Arial"/>
        </w:rPr>
      </w:pPr>
      <w:r w:rsidRPr="00F53B84">
        <w:rPr>
          <w:rFonts w:ascii="Arial" w:eastAsia="Times New Roman" w:hAnsi="Arial" w:cs="Arial"/>
        </w:rPr>
        <w:t>We will use legal action where necessary, but in general we will try to work with perpetrators and complainants to resolve the situation without resorting to this. Early interventions as listed in section</w:t>
      </w:r>
      <w:r w:rsidR="000C3507">
        <w:rPr>
          <w:rFonts w:ascii="Arial" w:eastAsia="Times New Roman" w:hAnsi="Arial" w:cs="Arial"/>
        </w:rPr>
        <w:t xml:space="preserve"> 14,</w:t>
      </w:r>
      <w:r w:rsidRPr="00F53B84">
        <w:rPr>
          <w:rFonts w:ascii="Arial" w:eastAsia="Times New Roman" w:hAnsi="Arial" w:cs="Arial"/>
        </w:rPr>
        <w:t xml:space="preserve"> </w:t>
      </w:r>
      <w:r w:rsidR="006547E5">
        <w:rPr>
          <w:rFonts w:ascii="Arial" w:eastAsia="Times New Roman" w:hAnsi="Arial" w:cs="Arial"/>
        </w:rPr>
        <w:t>is</w:t>
      </w:r>
      <w:r w:rsidRPr="00F53B84">
        <w:rPr>
          <w:rFonts w:ascii="Arial" w:eastAsia="Times New Roman" w:hAnsi="Arial" w:cs="Arial"/>
        </w:rPr>
        <w:t xml:space="preserve"> our preferred first approach, however we recognise that due </w:t>
      </w:r>
      <w:r w:rsidR="0028196A">
        <w:rPr>
          <w:rFonts w:ascii="Arial" w:eastAsia="Times New Roman" w:hAnsi="Arial" w:cs="Arial"/>
        </w:rPr>
        <w:t xml:space="preserve">to </w:t>
      </w:r>
      <w:r w:rsidRPr="00F53B84">
        <w:rPr>
          <w:rFonts w:ascii="Arial" w:eastAsia="Times New Roman" w:hAnsi="Arial" w:cs="Arial"/>
        </w:rPr>
        <w:t>the serious nature of an incident this might not be appropriate. When considering the appropriate legal action, we will consider the best options to help sustain tenancies and manage life changes. Where this hasn’t worked or is not appropriate, we will use legal action including:</w:t>
      </w:r>
    </w:p>
    <w:p w14:paraId="66B1EFD9" w14:textId="77777777" w:rsidR="00525320" w:rsidRPr="00F53B84" w:rsidRDefault="00525320" w:rsidP="00525320">
      <w:pPr>
        <w:autoSpaceDE w:val="0"/>
        <w:autoSpaceDN w:val="0"/>
        <w:adjustRightInd w:val="0"/>
        <w:spacing w:after="0" w:line="240" w:lineRule="auto"/>
        <w:rPr>
          <w:rFonts w:ascii="Arial" w:eastAsia="Times New Roman" w:hAnsi="Arial" w:cs="Arial"/>
        </w:rPr>
      </w:pPr>
    </w:p>
    <w:p w14:paraId="534B3484" w14:textId="3669A281" w:rsidR="00525320" w:rsidRPr="00F53B84" w:rsidRDefault="00525320" w:rsidP="00525320">
      <w:pPr>
        <w:numPr>
          <w:ilvl w:val="0"/>
          <w:numId w:val="6"/>
        </w:numPr>
        <w:autoSpaceDE w:val="0"/>
        <w:autoSpaceDN w:val="0"/>
        <w:adjustRightInd w:val="0"/>
        <w:spacing w:after="0" w:line="240" w:lineRule="auto"/>
        <w:contextualSpacing/>
        <w:rPr>
          <w:rFonts w:ascii="Arial" w:eastAsia="Times New Roman" w:hAnsi="Arial" w:cs="Arial"/>
        </w:rPr>
      </w:pPr>
      <w:r w:rsidRPr="00F53B84">
        <w:rPr>
          <w:rFonts w:ascii="Arial" w:eastAsia="Times New Roman" w:hAnsi="Arial" w:cs="Arial"/>
        </w:rPr>
        <w:t>Injunctions, which can include positive requirements as well as prohibitions exclusions</w:t>
      </w:r>
      <w:r w:rsidR="00DD72FA">
        <w:rPr>
          <w:rFonts w:ascii="Arial" w:eastAsia="Times New Roman" w:hAnsi="Arial" w:cs="Arial"/>
        </w:rPr>
        <w:t>,</w:t>
      </w:r>
      <w:r w:rsidRPr="00F53B84">
        <w:rPr>
          <w:rFonts w:ascii="Arial" w:eastAsia="Times New Roman" w:hAnsi="Arial" w:cs="Arial"/>
        </w:rPr>
        <w:t xml:space="preserve"> </w:t>
      </w:r>
      <w:r w:rsidR="00DD72FA">
        <w:rPr>
          <w:rFonts w:ascii="Arial" w:eastAsia="Times New Roman" w:hAnsi="Arial" w:cs="Arial"/>
        </w:rPr>
        <w:t xml:space="preserve">and </w:t>
      </w:r>
      <w:r w:rsidR="0028196A">
        <w:rPr>
          <w:rFonts w:ascii="Arial" w:eastAsia="Times New Roman" w:hAnsi="Arial" w:cs="Arial"/>
        </w:rPr>
        <w:t>u</w:t>
      </w:r>
      <w:r w:rsidRPr="00F53B84">
        <w:rPr>
          <w:rFonts w:ascii="Arial" w:eastAsia="Times New Roman" w:hAnsi="Arial" w:cs="Arial"/>
        </w:rPr>
        <w:t xml:space="preserve">ndertakings (a promise to the court) </w:t>
      </w:r>
    </w:p>
    <w:p w14:paraId="072AA03F" w14:textId="21DDD997" w:rsidR="00525320" w:rsidRPr="00F53B84" w:rsidRDefault="00525320" w:rsidP="00525320">
      <w:pPr>
        <w:numPr>
          <w:ilvl w:val="0"/>
          <w:numId w:val="6"/>
        </w:numPr>
        <w:autoSpaceDE w:val="0"/>
        <w:autoSpaceDN w:val="0"/>
        <w:adjustRightInd w:val="0"/>
        <w:spacing w:after="0" w:line="240" w:lineRule="auto"/>
        <w:contextualSpacing/>
        <w:rPr>
          <w:rFonts w:ascii="Arial" w:eastAsia="Times New Roman" w:hAnsi="Arial" w:cs="Arial"/>
        </w:rPr>
      </w:pPr>
      <w:r w:rsidRPr="00F53B84">
        <w:rPr>
          <w:rFonts w:ascii="Arial" w:eastAsia="Times New Roman" w:hAnsi="Arial" w:cs="Arial"/>
        </w:rPr>
        <w:t xml:space="preserve">Possession </w:t>
      </w:r>
    </w:p>
    <w:p w14:paraId="095240C5" w14:textId="77777777" w:rsidR="00525320" w:rsidRPr="00F53B84" w:rsidRDefault="00525320" w:rsidP="00525320">
      <w:pPr>
        <w:numPr>
          <w:ilvl w:val="0"/>
          <w:numId w:val="6"/>
        </w:numPr>
        <w:autoSpaceDE w:val="0"/>
        <w:autoSpaceDN w:val="0"/>
        <w:adjustRightInd w:val="0"/>
        <w:spacing w:after="37" w:line="240" w:lineRule="auto"/>
        <w:contextualSpacing/>
        <w:rPr>
          <w:rFonts w:ascii="Arial" w:eastAsia="Times New Roman" w:hAnsi="Arial" w:cs="Arial"/>
        </w:rPr>
      </w:pPr>
      <w:r w:rsidRPr="00F53B84">
        <w:rPr>
          <w:rFonts w:ascii="Arial" w:eastAsia="Times New Roman" w:hAnsi="Arial" w:cs="Arial"/>
        </w:rPr>
        <w:t>Mandatory possession order using ground 7a of the Housing Act 1988</w:t>
      </w:r>
    </w:p>
    <w:p w14:paraId="338B7BAA" w14:textId="77777777" w:rsidR="00525320" w:rsidRPr="00F53B84" w:rsidRDefault="00525320" w:rsidP="00525320">
      <w:pPr>
        <w:numPr>
          <w:ilvl w:val="0"/>
          <w:numId w:val="6"/>
        </w:numPr>
        <w:autoSpaceDE w:val="0"/>
        <w:autoSpaceDN w:val="0"/>
        <w:adjustRightInd w:val="0"/>
        <w:spacing w:after="37" w:line="240" w:lineRule="auto"/>
        <w:contextualSpacing/>
        <w:rPr>
          <w:rFonts w:ascii="Arial" w:eastAsia="Times New Roman" w:hAnsi="Arial" w:cs="Arial"/>
        </w:rPr>
      </w:pPr>
      <w:r w:rsidRPr="00F53B84">
        <w:rPr>
          <w:rFonts w:ascii="Arial" w:eastAsia="Times New Roman" w:hAnsi="Arial" w:cs="Arial"/>
        </w:rPr>
        <w:t>Use of Section 21 of the Housing Act 1988 for starter tenancies</w:t>
      </w:r>
    </w:p>
    <w:p w14:paraId="09140825" w14:textId="77777777" w:rsidR="00525320" w:rsidRPr="00F53B84" w:rsidRDefault="00525320" w:rsidP="00525320">
      <w:pPr>
        <w:numPr>
          <w:ilvl w:val="0"/>
          <w:numId w:val="6"/>
        </w:numPr>
        <w:autoSpaceDE w:val="0"/>
        <w:autoSpaceDN w:val="0"/>
        <w:adjustRightInd w:val="0"/>
        <w:spacing w:after="0" w:line="240" w:lineRule="auto"/>
        <w:contextualSpacing/>
        <w:rPr>
          <w:rFonts w:ascii="Arial" w:eastAsia="Times New Roman" w:hAnsi="Arial" w:cs="Arial"/>
        </w:rPr>
      </w:pPr>
      <w:r w:rsidRPr="00F53B84">
        <w:rPr>
          <w:rFonts w:ascii="Arial" w:eastAsia="Times New Roman" w:hAnsi="Arial" w:cs="Arial"/>
        </w:rPr>
        <w:t xml:space="preserve">Eviction </w:t>
      </w:r>
    </w:p>
    <w:p w14:paraId="60892FAF" w14:textId="77777777" w:rsidR="00525320" w:rsidRPr="00F53B84" w:rsidRDefault="00525320" w:rsidP="00525320">
      <w:pPr>
        <w:autoSpaceDE w:val="0"/>
        <w:autoSpaceDN w:val="0"/>
        <w:adjustRightInd w:val="0"/>
        <w:spacing w:after="0" w:line="240" w:lineRule="auto"/>
        <w:ind w:left="720"/>
        <w:contextualSpacing/>
        <w:rPr>
          <w:rFonts w:ascii="Arial" w:eastAsia="Times New Roman" w:hAnsi="Arial" w:cs="Arial"/>
        </w:rPr>
      </w:pPr>
    </w:p>
    <w:p w14:paraId="09F727EA" w14:textId="57E91FB7" w:rsidR="00525320" w:rsidRDefault="00525320" w:rsidP="00525320">
      <w:pPr>
        <w:autoSpaceDE w:val="0"/>
        <w:autoSpaceDN w:val="0"/>
        <w:adjustRightInd w:val="0"/>
        <w:spacing w:after="0" w:line="240" w:lineRule="auto"/>
        <w:rPr>
          <w:rFonts w:ascii="Arial" w:eastAsia="Times New Roman" w:hAnsi="Arial" w:cs="Arial"/>
        </w:rPr>
      </w:pPr>
      <w:r w:rsidRPr="00F53B84">
        <w:rPr>
          <w:rFonts w:ascii="Arial" w:eastAsia="Times New Roman" w:hAnsi="Arial" w:cs="Arial"/>
        </w:rPr>
        <w:t xml:space="preserve">If </w:t>
      </w:r>
      <w:r w:rsidR="0028196A">
        <w:rPr>
          <w:rFonts w:ascii="Arial" w:eastAsia="Times New Roman" w:hAnsi="Arial" w:cs="Arial"/>
        </w:rPr>
        <w:t xml:space="preserve">the decision is made to take </w:t>
      </w:r>
      <w:r w:rsidRPr="00F53B84">
        <w:rPr>
          <w:rFonts w:ascii="Arial" w:eastAsia="Times New Roman" w:hAnsi="Arial" w:cs="Arial"/>
        </w:rPr>
        <w:t>mandatory possession against you either under Grounds 7a of the Housing Act 1988 or Section 21 you will have the right to appeal this decision</w:t>
      </w:r>
      <w:r w:rsidR="0028196A">
        <w:rPr>
          <w:rFonts w:ascii="Arial" w:eastAsia="Times New Roman" w:hAnsi="Arial" w:cs="Arial"/>
        </w:rPr>
        <w:t xml:space="preserve"> before we make an application to court</w:t>
      </w:r>
      <w:r w:rsidRPr="00F53B84">
        <w:rPr>
          <w:rFonts w:ascii="Arial" w:eastAsia="Times New Roman" w:hAnsi="Arial" w:cs="Arial"/>
        </w:rPr>
        <w:t>. Any appeals will be managed by our Tenancy Panel.</w:t>
      </w:r>
    </w:p>
    <w:p w14:paraId="69C2FF97" w14:textId="77777777" w:rsidR="00525320" w:rsidRDefault="00525320" w:rsidP="00525320">
      <w:pPr>
        <w:autoSpaceDE w:val="0"/>
        <w:autoSpaceDN w:val="0"/>
        <w:adjustRightInd w:val="0"/>
        <w:spacing w:after="0" w:line="240" w:lineRule="auto"/>
        <w:rPr>
          <w:rFonts w:ascii="Arial" w:eastAsia="Times New Roman" w:hAnsi="Arial" w:cs="Arial"/>
        </w:rPr>
      </w:pPr>
    </w:p>
    <w:p w14:paraId="78D43DE9" w14:textId="4D438DDC" w:rsidR="00525320" w:rsidRPr="00AB286A" w:rsidRDefault="00A10647" w:rsidP="00AB286A">
      <w:pPr>
        <w:pStyle w:val="Heading1"/>
        <w:rPr>
          <w:rFonts w:ascii="Arial" w:eastAsia="Times New Roman" w:hAnsi="Arial" w:cs="Arial"/>
          <w:b/>
          <w:bCs/>
          <w:color w:val="auto"/>
          <w:sz w:val="22"/>
          <w:szCs w:val="22"/>
        </w:rPr>
      </w:pPr>
      <w:bookmarkStart w:id="20" w:name="_16.Other_Agencies_Powers"/>
      <w:bookmarkEnd w:id="20"/>
      <w:r w:rsidRPr="00AB286A">
        <w:rPr>
          <w:rFonts w:ascii="Arial" w:eastAsia="Times New Roman" w:hAnsi="Arial" w:cs="Arial"/>
          <w:b/>
          <w:bCs/>
          <w:color w:val="auto"/>
          <w:sz w:val="22"/>
          <w:szCs w:val="22"/>
        </w:rPr>
        <w:t>16.</w:t>
      </w:r>
      <w:r w:rsidR="00525320" w:rsidRPr="00AB286A">
        <w:rPr>
          <w:rFonts w:ascii="Arial" w:eastAsia="Times New Roman" w:hAnsi="Arial" w:cs="Arial"/>
          <w:b/>
          <w:bCs/>
          <w:color w:val="auto"/>
          <w:sz w:val="22"/>
          <w:szCs w:val="22"/>
        </w:rPr>
        <w:t>Other Agencies Powers</w:t>
      </w:r>
    </w:p>
    <w:p w14:paraId="01580FBB" w14:textId="77777777" w:rsidR="00525320" w:rsidRDefault="00525320" w:rsidP="00525320">
      <w:pPr>
        <w:spacing w:after="0" w:line="240" w:lineRule="auto"/>
        <w:rPr>
          <w:rFonts w:ascii="Arial" w:eastAsia="Times New Roman" w:hAnsi="Arial" w:cs="Arial"/>
        </w:rPr>
      </w:pPr>
    </w:p>
    <w:p w14:paraId="2A60249E" w14:textId="2572A652" w:rsidR="00525320" w:rsidRDefault="00525320" w:rsidP="00525320">
      <w:pPr>
        <w:spacing w:after="0" w:line="240" w:lineRule="auto"/>
        <w:rPr>
          <w:rFonts w:ascii="Arial" w:eastAsia="Times New Roman" w:hAnsi="Arial" w:cs="Arial"/>
        </w:rPr>
      </w:pPr>
      <w:r>
        <w:rPr>
          <w:rFonts w:ascii="Arial" w:eastAsia="Times New Roman" w:hAnsi="Arial" w:cs="Arial"/>
        </w:rPr>
        <w:t xml:space="preserve">There may be times </w:t>
      </w:r>
      <w:r w:rsidR="0028196A">
        <w:rPr>
          <w:rFonts w:ascii="Arial" w:eastAsia="Times New Roman" w:hAnsi="Arial" w:cs="Arial"/>
        </w:rPr>
        <w:t>where</w:t>
      </w:r>
      <w:r>
        <w:rPr>
          <w:rFonts w:ascii="Arial" w:eastAsia="Times New Roman" w:hAnsi="Arial" w:cs="Arial"/>
        </w:rPr>
        <w:t xml:space="preserve"> we may ask our partners to use tools and powers that West Kent are unable to use due to legislation these include but not limited to;</w:t>
      </w:r>
    </w:p>
    <w:p w14:paraId="45699744" w14:textId="77777777" w:rsidR="00525320" w:rsidRDefault="00525320" w:rsidP="00525320">
      <w:pPr>
        <w:spacing w:after="0" w:line="240" w:lineRule="auto"/>
        <w:rPr>
          <w:rFonts w:ascii="Arial" w:eastAsia="Times New Roman" w:hAnsi="Arial" w:cs="Arial"/>
        </w:rPr>
      </w:pPr>
    </w:p>
    <w:p w14:paraId="7EDCF72F" w14:textId="77777777" w:rsidR="00525320" w:rsidRPr="00162343" w:rsidRDefault="00525320" w:rsidP="00162343">
      <w:pPr>
        <w:pStyle w:val="ListParagraph"/>
        <w:numPr>
          <w:ilvl w:val="0"/>
          <w:numId w:val="17"/>
        </w:numPr>
        <w:spacing w:after="0" w:line="240" w:lineRule="auto"/>
        <w:rPr>
          <w:rFonts w:ascii="Arial" w:hAnsi="Arial" w:cs="Arial"/>
        </w:rPr>
      </w:pPr>
      <w:r w:rsidRPr="00162343">
        <w:rPr>
          <w:rFonts w:ascii="Arial" w:hAnsi="Arial" w:cs="Arial"/>
        </w:rPr>
        <w:t>Community Protection Warning/ Notice</w:t>
      </w:r>
    </w:p>
    <w:p w14:paraId="7E03C8BF" w14:textId="405D57B6" w:rsidR="00525320" w:rsidRDefault="00525320" w:rsidP="00525320">
      <w:pPr>
        <w:spacing w:after="0" w:line="240" w:lineRule="auto"/>
        <w:rPr>
          <w:rFonts w:ascii="Arial" w:eastAsia="Times New Roman" w:hAnsi="Arial" w:cs="Arial"/>
        </w:rPr>
      </w:pPr>
      <w:r>
        <w:rPr>
          <w:rFonts w:ascii="Arial" w:eastAsia="Times New Roman" w:hAnsi="Arial" w:cs="Arial"/>
        </w:rPr>
        <w:br/>
      </w:r>
      <w:r w:rsidR="0028196A">
        <w:rPr>
          <w:rFonts w:ascii="Arial" w:eastAsia="Times New Roman" w:hAnsi="Arial" w:cs="Arial"/>
        </w:rPr>
        <w:t>A</w:t>
      </w:r>
      <w:r>
        <w:rPr>
          <w:rFonts w:ascii="Arial" w:eastAsia="Times New Roman" w:hAnsi="Arial" w:cs="Arial"/>
        </w:rPr>
        <w:t xml:space="preserve"> </w:t>
      </w:r>
      <w:r w:rsidR="0028196A">
        <w:rPr>
          <w:rFonts w:ascii="Arial" w:eastAsia="Times New Roman" w:hAnsi="Arial" w:cs="Arial"/>
        </w:rPr>
        <w:t>L</w:t>
      </w:r>
      <w:r>
        <w:rPr>
          <w:rFonts w:ascii="Arial" w:eastAsia="Times New Roman" w:hAnsi="Arial" w:cs="Arial"/>
        </w:rPr>
        <w:t xml:space="preserve">ocal </w:t>
      </w:r>
      <w:r w:rsidR="0028196A">
        <w:rPr>
          <w:rFonts w:ascii="Arial" w:eastAsia="Times New Roman" w:hAnsi="Arial" w:cs="Arial"/>
        </w:rPr>
        <w:t>A</w:t>
      </w:r>
      <w:r>
        <w:rPr>
          <w:rFonts w:ascii="Arial" w:eastAsia="Times New Roman" w:hAnsi="Arial" w:cs="Arial"/>
        </w:rPr>
        <w:t>uthority</w:t>
      </w:r>
      <w:r w:rsidR="0028196A">
        <w:rPr>
          <w:rFonts w:ascii="Arial" w:eastAsia="Times New Roman" w:hAnsi="Arial" w:cs="Arial"/>
        </w:rPr>
        <w:t xml:space="preserve"> (LA)</w:t>
      </w:r>
      <w:r>
        <w:rPr>
          <w:rFonts w:ascii="Arial" w:eastAsia="Times New Roman" w:hAnsi="Arial" w:cs="Arial"/>
        </w:rPr>
        <w:t xml:space="preserve"> or Kent Police have the power to issue a Community Protection Notice – Warning (CPW) if the</w:t>
      </w:r>
      <w:r w:rsidR="0028196A">
        <w:rPr>
          <w:rFonts w:ascii="Arial" w:eastAsia="Times New Roman" w:hAnsi="Arial" w:cs="Arial"/>
        </w:rPr>
        <w:t>y</w:t>
      </w:r>
      <w:r>
        <w:rPr>
          <w:rFonts w:ascii="Arial" w:eastAsia="Times New Roman" w:hAnsi="Arial" w:cs="Arial"/>
        </w:rPr>
        <w:t xml:space="preserve"> believe that a person’s conduct is having a detrimental effect on the quality of life of those in the locality</w:t>
      </w:r>
      <w:r w:rsidR="0028196A">
        <w:rPr>
          <w:rFonts w:ascii="Arial" w:eastAsia="Times New Roman" w:hAnsi="Arial" w:cs="Arial"/>
        </w:rPr>
        <w:t xml:space="preserve"> they </w:t>
      </w:r>
      <w:r w:rsidR="00DD72FA">
        <w:rPr>
          <w:rFonts w:ascii="Arial" w:eastAsia="Times New Roman" w:hAnsi="Arial" w:cs="Arial"/>
        </w:rPr>
        <w:t>live,</w:t>
      </w:r>
      <w:r w:rsidR="0028196A">
        <w:rPr>
          <w:rFonts w:ascii="Arial" w:eastAsia="Times New Roman" w:hAnsi="Arial" w:cs="Arial"/>
        </w:rPr>
        <w:t xml:space="preserve"> and</w:t>
      </w:r>
      <w:r>
        <w:rPr>
          <w:rFonts w:ascii="Arial" w:eastAsia="Times New Roman" w:hAnsi="Arial" w:cs="Arial"/>
        </w:rPr>
        <w:t xml:space="preserve"> that the behaviour is persistent or continuing in nature and is unreasonable.</w:t>
      </w:r>
    </w:p>
    <w:p w14:paraId="72393F32" w14:textId="77777777" w:rsidR="00525320" w:rsidRDefault="00525320" w:rsidP="00525320">
      <w:pPr>
        <w:spacing w:after="0" w:line="240" w:lineRule="auto"/>
        <w:rPr>
          <w:rFonts w:ascii="Arial" w:eastAsia="Times New Roman" w:hAnsi="Arial" w:cs="Arial"/>
        </w:rPr>
      </w:pPr>
    </w:p>
    <w:p w14:paraId="193A4C17" w14:textId="08682861" w:rsidR="00525320" w:rsidRDefault="00525320" w:rsidP="00525320">
      <w:pPr>
        <w:spacing w:after="0" w:line="240" w:lineRule="auto"/>
        <w:rPr>
          <w:rFonts w:ascii="Arial" w:eastAsia="Times New Roman" w:hAnsi="Arial" w:cs="Arial"/>
        </w:rPr>
      </w:pPr>
      <w:r>
        <w:rPr>
          <w:rFonts w:ascii="Arial" w:eastAsia="Times New Roman" w:hAnsi="Arial" w:cs="Arial"/>
        </w:rPr>
        <w:t>The CPW will outline the unacceptable behaviour and what the</w:t>
      </w:r>
      <w:r w:rsidR="0028196A">
        <w:rPr>
          <w:rFonts w:ascii="Arial" w:eastAsia="Times New Roman" w:hAnsi="Arial" w:cs="Arial"/>
        </w:rPr>
        <w:t xml:space="preserve"> perpetrator </w:t>
      </w:r>
      <w:r>
        <w:rPr>
          <w:rFonts w:ascii="Arial" w:eastAsia="Times New Roman" w:hAnsi="Arial" w:cs="Arial"/>
        </w:rPr>
        <w:t xml:space="preserve">must do or must not do. If a person fails to comply with the terms of the CPW then </w:t>
      </w:r>
      <w:r w:rsidR="0028196A">
        <w:rPr>
          <w:rFonts w:ascii="Arial" w:eastAsia="Times New Roman" w:hAnsi="Arial" w:cs="Arial"/>
        </w:rPr>
        <w:t>the LA</w:t>
      </w:r>
      <w:r>
        <w:rPr>
          <w:rFonts w:ascii="Arial" w:eastAsia="Times New Roman" w:hAnsi="Arial" w:cs="Arial"/>
        </w:rPr>
        <w:t xml:space="preserve"> may issue a Community Protection Notice (CPN). If a person breaches a CPN then they may receive a Fixed Penalty Notice (FPN) or a fine of up to £2,500.</w:t>
      </w:r>
    </w:p>
    <w:p w14:paraId="6C85C99F" w14:textId="77777777" w:rsidR="00525320" w:rsidRDefault="00525320" w:rsidP="00525320">
      <w:pPr>
        <w:spacing w:after="0" w:line="240" w:lineRule="auto"/>
        <w:rPr>
          <w:rFonts w:ascii="Arial" w:eastAsia="Times New Roman" w:hAnsi="Arial" w:cs="Arial"/>
        </w:rPr>
      </w:pPr>
    </w:p>
    <w:p w14:paraId="5E7A02E4" w14:textId="77777777" w:rsidR="00525320" w:rsidRDefault="00525320" w:rsidP="00525320">
      <w:pPr>
        <w:spacing w:after="0" w:line="240" w:lineRule="auto"/>
        <w:rPr>
          <w:rFonts w:ascii="Arial" w:eastAsia="Times New Roman" w:hAnsi="Arial" w:cs="Arial"/>
        </w:rPr>
      </w:pPr>
    </w:p>
    <w:p w14:paraId="09CDC198" w14:textId="77777777" w:rsidR="00525320" w:rsidRPr="000C3507" w:rsidRDefault="00525320" w:rsidP="00162343">
      <w:pPr>
        <w:pStyle w:val="ListParagraph"/>
        <w:numPr>
          <w:ilvl w:val="0"/>
          <w:numId w:val="17"/>
        </w:numPr>
        <w:spacing w:after="0" w:line="240" w:lineRule="auto"/>
        <w:rPr>
          <w:rFonts w:ascii="Arial" w:hAnsi="Arial" w:cs="Arial"/>
        </w:rPr>
      </w:pPr>
      <w:r w:rsidRPr="00162343">
        <w:rPr>
          <w:rFonts w:ascii="Arial" w:hAnsi="Arial" w:cs="Arial"/>
        </w:rPr>
        <w:t xml:space="preserve">Closure Order </w:t>
      </w:r>
    </w:p>
    <w:p w14:paraId="358892C0" w14:textId="77777777" w:rsidR="00525320" w:rsidRDefault="00525320" w:rsidP="00525320">
      <w:pPr>
        <w:spacing w:after="0" w:line="240" w:lineRule="auto"/>
        <w:rPr>
          <w:rFonts w:ascii="Arial" w:eastAsia="Times New Roman" w:hAnsi="Arial" w:cs="Arial"/>
        </w:rPr>
      </w:pPr>
    </w:p>
    <w:p w14:paraId="5372A1DF" w14:textId="1F55B094" w:rsidR="00525320" w:rsidRDefault="00525320" w:rsidP="00525320">
      <w:pPr>
        <w:spacing w:after="0" w:line="240" w:lineRule="auto"/>
        <w:rPr>
          <w:rFonts w:ascii="Arial" w:eastAsia="Times New Roman" w:hAnsi="Arial" w:cs="Arial"/>
        </w:rPr>
      </w:pPr>
      <w:r>
        <w:rPr>
          <w:rFonts w:ascii="Arial" w:eastAsia="Times New Roman" w:hAnsi="Arial" w:cs="Arial"/>
        </w:rPr>
        <w:t xml:space="preserve">The local authority or Kent Police have the power to ask the magistrates </w:t>
      </w:r>
      <w:r w:rsidR="00B13485">
        <w:rPr>
          <w:rFonts w:ascii="Arial" w:eastAsia="Times New Roman" w:hAnsi="Arial" w:cs="Arial"/>
        </w:rPr>
        <w:t xml:space="preserve">to </w:t>
      </w:r>
      <w:r>
        <w:rPr>
          <w:rFonts w:ascii="Arial" w:eastAsia="Times New Roman" w:hAnsi="Arial" w:cs="Arial"/>
        </w:rPr>
        <w:t xml:space="preserve">close a property initially for up to </w:t>
      </w:r>
      <w:r w:rsidR="00B13485">
        <w:rPr>
          <w:rFonts w:ascii="Arial" w:eastAsia="Times New Roman" w:hAnsi="Arial" w:cs="Arial"/>
        </w:rPr>
        <w:t>three</w:t>
      </w:r>
      <w:r>
        <w:rPr>
          <w:rFonts w:ascii="Arial" w:eastAsia="Times New Roman" w:hAnsi="Arial" w:cs="Arial"/>
        </w:rPr>
        <w:t xml:space="preserve"> months if they believe that a particular premises has or is likely soon to result in nuisance to members of the public or that there has been or is likely soon to be disorder near those premises. A Closure Order may prohibit access by all person</w:t>
      </w:r>
      <w:r w:rsidR="00B13485">
        <w:rPr>
          <w:rFonts w:ascii="Arial" w:eastAsia="Times New Roman" w:hAnsi="Arial" w:cs="Arial"/>
        </w:rPr>
        <w:t>s</w:t>
      </w:r>
      <w:r>
        <w:rPr>
          <w:rFonts w:ascii="Arial" w:eastAsia="Times New Roman" w:hAnsi="Arial" w:cs="Arial"/>
        </w:rPr>
        <w:t xml:space="preserve"> expect those specified at all times and in in all circumstance </w:t>
      </w:r>
    </w:p>
    <w:p w14:paraId="6FB8C4D8" w14:textId="77777777" w:rsidR="00525320" w:rsidRDefault="00525320" w:rsidP="00525320">
      <w:pPr>
        <w:spacing w:after="0" w:line="240" w:lineRule="auto"/>
        <w:rPr>
          <w:rFonts w:ascii="Arial" w:eastAsia="Times New Roman" w:hAnsi="Arial" w:cs="Arial"/>
        </w:rPr>
      </w:pPr>
    </w:p>
    <w:p w14:paraId="1E6494B2" w14:textId="77777777" w:rsidR="00525320" w:rsidRPr="006547E5" w:rsidRDefault="00525320" w:rsidP="006547E5">
      <w:pPr>
        <w:pStyle w:val="ListParagraph"/>
        <w:numPr>
          <w:ilvl w:val="0"/>
          <w:numId w:val="19"/>
        </w:numPr>
        <w:spacing w:after="0" w:line="240" w:lineRule="auto"/>
        <w:rPr>
          <w:rFonts w:ascii="Arial" w:hAnsi="Arial" w:cs="Arial"/>
        </w:rPr>
      </w:pPr>
      <w:r w:rsidRPr="006547E5">
        <w:rPr>
          <w:rFonts w:ascii="Arial" w:hAnsi="Arial" w:cs="Arial"/>
        </w:rPr>
        <w:t>Criminal Behaviour Order</w:t>
      </w:r>
    </w:p>
    <w:p w14:paraId="13A93ED1" w14:textId="77777777" w:rsidR="00525320" w:rsidRPr="00162343" w:rsidRDefault="00525320" w:rsidP="00525320">
      <w:pPr>
        <w:spacing w:after="0" w:line="240" w:lineRule="auto"/>
        <w:rPr>
          <w:rFonts w:ascii="Arial" w:eastAsia="Times New Roman" w:hAnsi="Arial" w:cs="Arial"/>
          <w:b/>
          <w:bCs/>
        </w:rPr>
      </w:pPr>
    </w:p>
    <w:p w14:paraId="5EDB9CB5" w14:textId="6940E628" w:rsidR="00525320" w:rsidRDefault="00525320" w:rsidP="00525320">
      <w:pPr>
        <w:spacing w:after="0" w:line="240" w:lineRule="auto"/>
        <w:rPr>
          <w:rFonts w:ascii="Arial" w:eastAsia="Times New Roman" w:hAnsi="Arial" w:cs="Arial"/>
        </w:rPr>
      </w:pPr>
      <w:r w:rsidRPr="00F73C09">
        <w:rPr>
          <w:rFonts w:ascii="Arial" w:eastAsia="Times New Roman" w:hAnsi="Arial" w:cs="Arial"/>
        </w:rPr>
        <w:t xml:space="preserve">A criminal behaviour order (CBO) is an order made in the criminal courts (Magistrates' court, Crown Court or Youth court) aimed at preventing </w:t>
      </w:r>
      <w:r w:rsidR="00B13485">
        <w:rPr>
          <w:rFonts w:ascii="Arial" w:eastAsia="Times New Roman" w:hAnsi="Arial" w:cs="Arial"/>
        </w:rPr>
        <w:t>ASB</w:t>
      </w:r>
      <w:r w:rsidR="006547E5">
        <w:rPr>
          <w:rFonts w:ascii="Arial" w:eastAsia="Times New Roman" w:hAnsi="Arial" w:cs="Arial"/>
        </w:rPr>
        <w:t xml:space="preserve"> </w:t>
      </w:r>
      <w:r w:rsidRPr="00F73C09">
        <w:rPr>
          <w:rFonts w:ascii="Arial" w:eastAsia="Times New Roman" w:hAnsi="Arial" w:cs="Arial"/>
        </w:rPr>
        <w:t>by a person who has been convicted of any other criminal offence.</w:t>
      </w:r>
    </w:p>
    <w:p w14:paraId="2A17C238" w14:textId="77777777" w:rsidR="00525320" w:rsidRDefault="00525320" w:rsidP="00525320">
      <w:pPr>
        <w:spacing w:after="0" w:line="240" w:lineRule="auto"/>
        <w:rPr>
          <w:rFonts w:ascii="Arial" w:eastAsia="Times New Roman" w:hAnsi="Arial" w:cs="Arial"/>
        </w:rPr>
      </w:pPr>
    </w:p>
    <w:p w14:paraId="6920CB73" w14:textId="6EEA03BF" w:rsidR="00525320" w:rsidRPr="00AB286A" w:rsidRDefault="00A10647" w:rsidP="00AB286A">
      <w:pPr>
        <w:pStyle w:val="Heading1"/>
        <w:rPr>
          <w:rFonts w:ascii="Arial" w:eastAsia="Times New Roman" w:hAnsi="Arial" w:cs="Arial"/>
          <w:b/>
          <w:bCs/>
          <w:color w:val="auto"/>
          <w:sz w:val="22"/>
          <w:szCs w:val="22"/>
        </w:rPr>
      </w:pPr>
      <w:bookmarkStart w:id="21" w:name="_17.Closing_of_Cases"/>
      <w:bookmarkEnd w:id="21"/>
      <w:r w:rsidRPr="00AB286A">
        <w:rPr>
          <w:rFonts w:ascii="Arial" w:eastAsia="Times New Roman" w:hAnsi="Arial" w:cs="Arial"/>
          <w:b/>
          <w:bCs/>
          <w:color w:val="auto"/>
          <w:sz w:val="22"/>
          <w:szCs w:val="22"/>
        </w:rPr>
        <w:t>17.</w:t>
      </w:r>
      <w:r w:rsidR="00525320" w:rsidRPr="00AB286A">
        <w:rPr>
          <w:rFonts w:ascii="Arial" w:eastAsia="Times New Roman" w:hAnsi="Arial" w:cs="Arial"/>
          <w:b/>
          <w:bCs/>
          <w:color w:val="auto"/>
          <w:sz w:val="22"/>
          <w:szCs w:val="22"/>
        </w:rPr>
        <w:t>Closing of Cases</w:t>
      </w:r>
    </w:p>
    <w:p w14:paraId="2A29E51A" w14:textId="77777777" w:rsidR="00525320" w:rsidRPr="00F53B84" w:rsidRDefault="00525320" w:rsidP="00525320">
      <w:pPr>
        <w:spacing w:after="0" w:line="240" w:lineRule="auto"/>
        <w:rPr>
          <w:rFonts w:ascii="Arial" w:eastAsia="Times New Roman" w:hAnsi="Arial" w:cs="Arial"/>
        </w:rPr>
      </w:pPr>
    </w:p>
    <w:p w14:paraId="2446E69F" w14:textId="4DD25B00" w:rsidR="00525320" w:rsidRDefault="00525320" w:rsidP="00525320">
      <w:pPr>
        <w:autoSpaceDE w:val="0"/>
        <w:autoSpaceDN w:val="0"/>
        <w:adjustRightInd w:val="0"/>
        <w:spacing w:after="0" w:line="240" w:lineRule="auto"/>
        <w:rPr>
          <w:rFonts w:ascii="Arial" w:eastAsia="Times New Roman" w:hAnsi="Arial" w:cs="Arial"/>
          <w:color w:val="000000"/>
        </w:rPr>
      </w:pPr>
      <w:r w:rsidRPr="00F53B84">
        <w:rPr>
          <w:rFonts w:ascii="Arial" w:eastAsia="Times New Roman" w:hAnsi="Arial" w:cs="Arial"/>
          <w:color w:val="000000"/>
        </w:rPr>
        <w:t>West Kent will always try to contact the resident before closing a case to discuss</w:t>
      </w:r>
      <w:r w:rsidR="00B13485">
        <w:rPr>
          <w:rFonts w:ascii="Arial" w:eastAsia="Times New Roman" w:hAnsi="Arial" w:cs="Arial"/>
          <w:color w:val="000000"/>
        </w:rPr>
        <w:t xml:space="preserve"> the outcome</w:t>
      </w:r>
      <w:r w:rsidRPr="00F53B84">
        <w:rPr>
          <w:rFonts w:ascii="Arial" w:eastAsia="Times New Roman" w:hAnsi="Arial" w:cs="Arial"/>
          <w:color w:val="000000"/>
        </w:rPr>
        <w:t xml:space="preserve"> If we are unable to make contact</w:t>
      </w:r>
      <w:r>
        <w:rPr>
          <w:rFonts w:ascii="Arial" w:eastAsia="Times New Roman" w:hAnsi="Arial" w:cs="Arial"/>
          <w:color w:val="000000"/>
        </w:rPr>
        <w:t xml:space="preserve"> via your preferred method, we will try </w:t>
      </w:r>
      <w:r w:rsidR="00B13485">
        <w:rPr>
          <w:rFonts w:ascii="Arial" w:eastAsia="Times New Roman" w:hAnsi="Arial" w:cs="Arial"/>
          <w:color w:val="000000"/>
        </w:rPr>
        <w:t>again, but i</w:t>
      </w:r>
      <w:r>
        <w:rPr>
          <w:rFonts w:ascii="Arial" w:eastAsia="Times New Roman" w:hAnsi="Arial" w:cs="Arial"/>
          <w:color w:val="000000"/>
        </w:rPr>
        <w:t xml:space="preserve">f we are still unable to contact </w:t>
      </w:r>
      <w:r w:rsidR="006547E5">
        <w:rPr>
          <w:rFonts w:ascii="Arial" w:eastAsia="Times New Roman" w:hAnsi="Arial" w:cs="Arial"/>
          <w:color w:val="000000"/>
        </w:rPr>
        <w:t>you,</w:t>
      </w:r>
      <w:r w:rsidRPr="00F53B84">
        <w:rPr>
          <w:rFonts w:ascii="Arial" w:eastAsia="Times New Roman" w:hAnsi="Arial" w:cs="Arial"/>
          <w:color w:val="000000"/>
        </w:rPr>
        <w:t xml:space="preserve"> we will write explaining why we are closing the case. </w:t>
      </w:r>
    </w:p>
    <w:p w14:paraId="4F0A22E0" w14:textId="77777777" w:rsidR="00525320" w:rsidRPr="00F53B84" w:rsidRDefault="00525320" w:rsidP="00525320">
      <w:pPr>
        <w:autoSpaceDE w:val="0"/>
        <w:autoSpaceDN w:val="0"/>
        <w:adjustRightInd w:val="0"/>
        <w:spacing w:after="0" w:line="240" w:lineRule="auto"/>
        <w:rPr>
          <w:rFonts w:ascii="Arial" w:eastAsia="Times New Roman" w:hAnsi="Arial" w:cs="Arial"/>
          <w:color w:val="000000"/>
        </w:rPr>
      </w:pPr>
    </w:p>
    <w:p w14:paraId="52E8BF4B" w14:textId="39DB1D3B" w:rsidR="00525320" w:rsidRDefault="00525320" w:rsidP="00525320">
      <w:pPr>
        <w:autoSpaceDE w:val="0"/>
        <w:autoSpaceDN w:val="0"/>
        <w:adjustRightInd w:val="0"/>
        <w:spacing w:after="0" w:line="240" w:lineRule="auto"/>
        <w:rPr>
          <w:rFonts w:ascii="Arial" w:eastAsia="Times New Roman" w:hAnsi="Arial" w:cs="Arial"/>
          <w:color w:val="000000"/>
        </w:rPr>
      </w:pPr>
      <w:r w:rsidRPr="00F53B84">
        <w:rPr>
          <w:rFonts w:ascii="Arial" w:eastAsia="Times New Roman" w:hAnsi="Arial" w:cs="Arial"/>
          <w:color w:val="000000"/>
        </w:rPr>
        <w:t xml:space="preserve">West Kent will close the ASB cases in the following circumstances: </w:t>
      </w:r>
    </w:p>
    <w:p w14:paraId="20E0C053" w14:textId="77777777" w:rsidR="00EA19A3" w:rsidRPr="00F53B84" w:rsidRDefault="00EA19A3" w:rsidP="00525320">
      <w:pPr>
        <w:autoSpaceDE w:val="0"/>
        <w:autoSpaceDN w:val="0"/>
        <w:adjustRightInd w:val="0"/>
        <w:spacing w:after="0" w:line="240" w:lineRule="auto"/>
        <w:rPr>
          <w:rFonts w:ascii="Arial" w:eastAsia="Times New Roman" w:hAnsi="Arial" w:cs="Arial"/>
          <w:color w:val="000000"/>
        </w:rPr>
      </w:pPr>
    </w:p>
    <w:p w14:paraId="45FF8ADE" w14:textId="447F072D" w:rsidR="00525320" w:rsidRPr="00DD72FA" w:rsidRDefault="00525320" w:rsidP="00DD72FA">
      <w:pPr>
        <w:pStyle w:val="ListParagraph"/>
        <w:numPr>
          <w:ilvl w:val="0"/>
          <w:numId w:val="19"/>
        </w:numPr>
        <w:autoSpaceDE w:val="0"/>
        <w:autoSpaceDN w:val="0"/>
        <w:adjustRightInd w:val="0"/>
        <w:spacing w:after="0" w:line="240" w:lineRule="auto"/>
        <w:rPr>
          <w:rFonts w:ascii="Arial" w:hAnsi="Arial" w:cs="Arial"/>
          <w:color w:val="000000"/>
        </w:rPr>
      </w:pPr>
      <w:r w:rsidRPr="00DD72FA">
        <w:rPr>
          <w:rFonts w:ascii="Arial" w:hAnsi="Arial" w:cs="Arial"/>
          <w:color w:val="000000"/>
        </w:rPr>
        <w:t xml:space="preserve">Where we conclude that ASB has not taken place or has </w:t>
      </w:r>
      <w:r w:rsidR="006547E5" w:rsidRPr="00DD72FA">
        <w:rPr>
          <w:rFonts w:ascii="Arial" w:hAnsi="Arial" w:cs="Arial"/>
          <w:color w:val="000000"/>
        </w:rPr>
        <w:t>ceased,</w:t>
      </w:r>
      <w:r w:rsidRPr="00DD72FA">
        <w:rPr>
          <w:rFonts w:ascii="Arial" w:hAnsi="Arial" w:cs="Arial"/>
          <w:color w:val="000000"/>
        </w:rPr>
        <w:t xml:space="preserve"> or the behaviour reported is not unreasonable. </w:t>
      </w:r>
    </w:p>
    <w:p w14:paraId="777F52B1" w14:textId="492F9583" w:rsidR="00525320" w:rsidRPr="00DD72FA" w:rsidRDefault="00525320" w:rsidP="00DD72FA">
      <w:pPr>
        <w:pStyle w:val="ListParagraph"/>
        <w:numPr>
          <w:ilvl w:val="0"/>
          <w:numId w:val="19"/>
        </w:numPr>
        <w:autoSpaceDE w:val="0"/>
        <w:autoSpaceDN w:val="0"/>
        <w:adjustRightInd w:val="0"/>
        <w:spacing w:after="0" w:line="240" w:lineRule="auto"/>
        <w:rPr>
          <w:rFonts w:ascii="Arial" w:hAnsi="Arial" w:cs="Arial"/>
          <w:color w:val="000000"/>
        </w:rPr>
      </w:pPr>
      <w:r w:rsidRPr="00DD72FA">
        <w:rPr>
          <w:rFonts w:ascii="Arial" w:hAnsi="Arial" w:cs="Arial"/>
          <w:color w:val="000000"/>
        </w:rPr>
        <w:t xml:space="preserve">Where we have delivered the actions that are appropriate, and we believe there is no further action necessary. </w:t>
      </w:r>
    </w:p>
    <w:p w14:paraId="6A944DA7" w14:textId="08C2CE12" w:rsidR="00525320" w:rsidRPr="00162343" w:rsidRDefault="00525320" w:rsidP="00DD72FA">
      <w:pPr>
        <w:pStyle w:val="ListParagraph"/>
        <w:numPr>
          <w:ilvl w:val="0"/>
          <w:numId w:val="19"/>
        </w:numPr>
        <w:autoSpaceDE w:val="0"/>
        <w:autoSpaceDN w:val="0"/>
        <w:adjustRightInd w:val="0"/>
        <w:spacing w:after="0" w:line="240" w:lineRule="auto"/>
        <w:rPr>
          <w:rFonts w:ascii="Arial" w:hAnsi="Arial" w:cs="Arial"/>
          <w:color w:val="000000"/>
        </w:rPr>
      </w:pPr>
      <w:r w:rsidRPr="00162343">
        <w:rPr>
          <w:rFonts w:ascii="Arial" w:hAnsi="Arial" w:cs="Arial"/>
          <w:color w:val="000000"/>
        </w:rPr>
        <w:t xml:space="preserve">Where we have passed the case to a third party which is better placed to deal with the problem, and there is no further action for West Kent </w:t>
      </w:r>
    </w:p>
    <w:p w14:paraId="5673FB86" w14:textId="34683A84" w:rsidR="00525320" w:rsidRPr="00DD72FA" w:rsidRDefault="00525320" w:rsidP="00DD72FA">
      <w:pPr>
        <w:pStyle w:val="ListParagraph"/>
        <w:numPr>
          <w:ilvl w:val="0"/>
          <w:numId w:val="19"/>
        </w:numPr>
        <w:autoSpaceDE w:val="0"/>
        <w:autoSpaceDN w:val="0"/>
        <w:adjustRightInd w:val="0"/>
        <w:spacing w:after="0" w:line="240" w:lineRule="auto"/>
        <w:rPr>
          <w:rFonts w:ascii="Arial" w:hAnsi="Arial" w:cs="Arial"/>
          <w:color w:val="000000"/>
        </w:rPr>
      </w:pPr>
      <w:r w:rsidRPr="00DD72FA">
        <w:rPr>
          <w:rFonts w:ascii="Arial" w:hAnsi="Arial" w:cs="Arial"/>
          <w:color w:val="000000"/>
        </w:rPr>
        <w:t xml:space="preserve">Where the reporting party, victims and witnesses fail to engage with West Kent, or our assessment and/or investigations leads us to conclude that no further action is needed. </w:t>
      </w:r>
    </w:p>
    <w:p w14:paraId="3A85272F" w14:textId="77777777" w:rsidR="00525320" w:rsidRPr="00F53B84" w:rsidRDefault="00525320" w:rsidP="00525320">
      <w:pPr>
        <w:autoSpaceDE w:val="0"/>
        <w:autoSpaceDN w:val="0"/>
        <w:adjustRightInd w:val="0"/>
        <w:spacing w:after="0" w:line="240" w:lineRule="auto"/>
        <w:rPr>
          <w:rFonts w:ascii="Arial" w:eastAsia="Times New Roman" w:hAnsi="Arial" w:cs="Arial"/>
          <w:color w:val="000000"/>
        </w:rPr>
      </w:pPr>
    </w:p>
    <w:p w14:paraId="213D184F" w14:textId="77777777" w:rsidR="00525320" w:rsidRDefault="00525320" w:rsidP="00525320">
      <w:pPr>
        <w:autoSpaceDE w:val="0"/>
        <w:autoSpaceDN w:val="0"/>
        <w:adjustRightInd w:val="0"/>
        <w:spacing w:after="0" w:line="240" w:lineRule="auto"/>
        <w:rPr>
          <w:rFonts w:ascii="Arial" w:eastAsia="Times New Roman" w:hAnsi="Arial" w:cs="Arial"/>
          <w:color w:val="000000"/>
        </w:rPr>
      </w:pPr>
      <w:r w:rsidRPr="00F53B84">
        <w:rPr>
          <w:rFonts w:ascii="Arial" w:eastAsia="Times New Roman" w:hAnsi="Arial" w:cs="Arial"/>
          <w:color w:val="000000"/>
        </w:rPr>
        <w:t xml:space="preserve">We may also close cases in the following circumstances: </w:t>
      </w:r>
    </w:p>
    <w:p w14:paraId="3FDA4732" w14:textId="77777777" w:rsidR="00525320" w:rsidRPr="00F53B84" w:rsidRDefault="00525320" w:rsidP="00525320">
      <w:pPr>
        <w:autoSpaceDE w:val="0"/>
        <w:autoSpaceDN w:val="0"/>
        <w:adjustRightInd w:val="0"/>
        <w:spacing w:after="0" w:line="240" w:lineRule="auto"/>
        <w:rPr>
          <w:rFonts w:ascii="Arial" w:eastAsia="Times New Roman" w:hAnsi="Arial" w:cs="Arial"/>
          <w:color w:val="000000"/>
        </w:rPr>
      </w:pPr>
    </w:p>
    <w:p w14:paraId="33EA215B" w14:textId="77777777" w:rsidR="00525320" w:rsidRPr="00C10E9E" w:rsidRDefault="00525320" w:rsidP="00525320">
      <w:pPr>
        <w:pStyle w:val="ListParagraph"/>
        <w:numPr>
          <w:ilvl w:val="0"/>
          <w:numId w:val="14"/>
        </w:numPr>
        <w:autoSpaceDE w:val="0"/>
        <w:autoSpaceDN w:val="0"/>
        <w:adjustRightInd w:val="0"/>
        <w:spacing w:after="0" w:line="240" w:lineRule="auto"/>
        <w:rPr>
          <w:rFonts w:ascii="Arial" w:hAnsi="Arial" w:cs="Arial"/>
          <w:color w:val="000000"/>
        </w:rPr>
      </w:pPr>
      <w:r w:rsidRPr="00C10E9E">
        <w:rPr>
          <w:rFonts w:ascii="Arial" w:hAnsi="Arial" w:cs="Arial"/>
          <w:color w:val="000000"/>
        </w:rPr>
        <w:t xml:space="preserve">The complainant/reporting party fails to provide information requested by us to enable us to progress the case. </w:t>
      </w:r>
    </w:p>
    <w:p w14:paraId="380E71E2" w14:textId="77777777" w:rsidR="00525320" w:rsidRPr="00C10E9E" w:rsidRDefault="00525320" w:rsidP="00525320">
      <w:pPr>
        <w:pStyle w:val="ListParagraph"/>
        <w:numPr>
          <w:ilvl w:val="0"/>
          <w:numId w:val="14"/>
        </w:numPr>
        <w:autoSpaceDE w:val="0"/>
        <w:autoSpaceDN w:val="0"/>
        <w:adjustRightInd w:val="0"/>
        <w:spacing w:after="0" w:line="240" w:lineRule="auto"/>
        <w:rPr>
          <w:rFonts w:ascii="Arial" w:hAnsi="Arial" w:cs="Arial"/>
          <w:color w:val="000000"/>
        </w:rPr>
      </w:pPr>
      <w:r w:rsidRPr="00C10E9E">
        <w:rPr>
          <w:rFonts w:ascii="Arial" w:hAnsi="Arial" w:cs="Arial"/>
          <w:color w:val="000000"/>
        </w:rPr>
        <w:t xml:space="preserve">There is insufficient evidence; or </w:t>
      </w:r>
    </w:p>
    <w:p w14:paraId="1D33AC11" w14:textId="77777777" w:rsidR="00525320" w:rsidRPr="00C10E9E" w:rsidRDefault="00525320" w:rsidP="00525320">
      <w:pPr>
        <w:pStyle w:val="ListParagraph"/>
        <w:numPr>
          <w:ilvl w:val="0"/>
          <w:numId w:val="14"/>
        </w:numPr>
        <w:spacing w:after="0" w:line="240" w:lineRule="auto"/>
        <w:rPr>
          <w:rFonts w:ascii="Arial" w:hAnsi="Arial" w:cs="Arial"/>
          <w:color w:val="000000"/>
        </w:rPr>
      </w:pPr>
      <w:r w:rsidRPr="00C10E9E">
        <w:rPr>
          <w:rFonts w:ascii="Arial" w:hAnsi="Arial" w:cs="Arial"/>
          <w:color w:val="000000"/>
        </w:rPr>
        <w:t>No further action is possible.</w:t>
      </w:r>
    </w:p>
    <w:p w14:paraId="625CCE28" w14:textId="77777777" w:rsidR="00525320" w:rsidRDefault="00525320" w:rsidP="00525320">
      <w:pPr>
        <w:numPr>
          <w:ilvl w:val="0"/>
          <w:numId w:val="13"/>
        </w:numPr>
        <w:spacing w:after="0" w:line="240" w:lineRule="auto"/>
        <w:contextualSpacing/>
        <w:rPr>
          <w:rFonts w:ascii="Arial" w:eastAsia="Times New Roman" w:hAnsi="Arial" w:cs="Arial"/>
          <w:color w:val="000000"/>
        </w:rPr>
      </w:pPr>
      <w:r w:rsidRPr="00F53B84">
        <w:rPr>
          <w:rFonts w:ascii="Arial" w:eastAsia="Times New Roman" w:hAnsi="Arial" w:cs="Arial"/>
          <w:color w:val="000000"/>
        </w:rPr>
        <w:t>We suspect that the complainant is malicious</w:t>
      </w:r>
    </w:p>
    <w:p w14:paraId="1D5DC766" w14:textId="77777777" w:rsidR="00525320" w:rsidRDefault="00525320" w:rsidP="00525320">
      <w:pPr>
        <w:spacing w:after="0" w:line="240" w:lineRule="auto"/>
        <w:contextualSpacing/>
        <w:rPr>
          <w:rFonts w:ascii="Arial" w:eastAsia="Times New Roman" w:hAnsi="Arial" w:cs="Arial"/>
          <w:color w:val="000000"/>
        </w:rPr>
      </w:pPr>
    </w:p>
    <w:p w14:paraId="31B758FD" w14:textId="29DD9F15" w:rsidR="00525320" w:rsidRPr="00AB286A" w:rsidRDefault="00A10647" w:rsidP="00AB286A">
      <w:pPr>
        <w:pStyle w:val="Heading1"/>
        <w:rPr>
          <w:rFonts w:ascii="Arial" w:eastAsia="Times New Roman" w:hAnsi="Arial" w:cs="Arial"/>
          <w:b/>
          <w:bCs/>
          <w:color w:val="auto"/>
          <w:sz w:val="22"/>
          <w:szCs w:val="22"/>
        </w:rPr>
      </w:pPr>
      <w:bookmarkStart w:id="22" w:name="_18.Fairness"/>
      <w:bookmarkEnd w:id="22"/>
      <w:r w:rsidRPr="00AB286A">
        <w:rPr>
          <w:rFonts w:ascii="Arial" w:eastAsia="Times New Roman" w:hAnsi="Arial" w:cs="Arial"/>
          <w:b/>
          <w:bCs/>
          <w:color w:val="auto"/>
          <w:sz w:val="22"/>
          <w:szCs w:val="22"/>
        </w:rPr>
        <w:t>18.</w:t>
      </w:r>
      <w:r w:rsidR="00525320" w:rsidRPr="00AB286A">
        <w:rPr>
          <w:rFonts w:ascii="Arial" w:eastAsia="Times New Roman" w:hAnsi="Arial" w:cs="Arial"/>
          <w:b/>
          <w:bCs/>
          <w:color w:val="auto"/>
          <w:sz w:val="22"/>
          <w:szCs w:val="22"/>
        </w:rPr>
        <w:t>Fairness</w:t>
      </w:r>
    </w:p>
    <w:p w14:paraId="61DDBFF2" w14:textId="77777777" w:rsidR="00525320" w:rsidRPr="004E03FB" w:rsidRDefault="00525320" w:rsidP="00525320">
      <w:pPr>
        <w:spacing w:after="0" w:line="240" w:lineRule="auto"/>
        <w:contextualSpacing/>
        <w:rPr>
          <w:rFonts w:ascii="Arial" w:eastAsia="Times New Roman" w:hAnsi="Arial" w:cs="Arial"/>
          <w:b/>
          <w:bCs/>
          <w:color w:val="000000"/>
        </w:rPr>
      </w:pPr>
    </w:p>
    <w:p w14:paraId="13197F2F" w14:textId="77777777" w:rsidR="00525320" w:rsidRPr="004E03FB" w:rsidRDefault="00525320" w:rsidP="00525320">
      <w:pPr>
        <w:spacing w:after="0" w:line="240" w:lineRule="auto"/>
        <w:contextualSpacing/>
        <w:rPr>
          <w:rFonts w:ascii="Arial" w:eastAsia="Times New Roman" w:hAnsi="Arial" w:cs="Arial"/>
          <w:color w:val="000000"/>
        </w:rPr>
      </w:pPr>
      <w:r w:rsidRPr="004E03FB">
        <w:rPr>
          <w:rFonts w:ascii="Arial" w:eastAsia="Times New Roman" w:hAnsi="Arial" w:cs="Arial"/>
          <w:color w:val="000000"/>
        </w:rPr>
        <w:t xml:space="preserve">We are committed to treating everyone with whom we come into contact fairly. We will </w:t>
      </w:r>
    </w:p>
    <w:p w14:paraId="5430E080" w14:textId="77777777" w:rsidR="00525320" w:rsidRPr="004E03FB" w:rsidRDefault="00525320" w:rsidP="00525320">
      <w:pPr>
        <w:spacing w:after="0" w:line="240" w:lineRule="auto"/>
        <w:contextualSpacing/>
        <w:rPr>
          <w:rFonts w:ascii="Arial" w:eastAsia="Times New Roman" w:hAnsi="Arial" w:cs="Arial"/>
          <w:color w:val="000000"/>
        </w:rPr>
      </w:pPr>
      <w:r w:rsidRPr="004E03FB">
        <w:rPr>
          <w:rFonts w:ascii="Arial" w:eastAsia="Times New Roman" w:hAnsi="Arial" w:cs="Arial"/>
          <w:color w:val="000000"/>
        </w:rPr>
        <w:t xml:space="preserve">consider any needs victims or perpetrators may have. We will provide information </w:t>
      </w:r>
    </w:p>
    <w:p w14:paraId="722171B4" w14:textId="77777777" w:rsidR="00525320" w:rsidRDefault="00525320" w:rsidP="00525320">
      <w:pPr>
        <w:spacing w:after="0" w:line="240" w:lineRule="auto"/>
        <w:contextualSpacing/>
        <w:rPr>
          <w:rFonts w:ascii="Arial" w:eastAsia="Times New Roman" w:hAnsi="Arial" w:cs="Arial"/>
          <w:color w:val="000000"/>
        </w:rPr>
      </w:pPr>
      <w:r w:rsidRPr="004E03FB">
        <w:rPr>
          <w:rFonts w:ascii="Arial" w:eastAsia="Times New Roman" w:hAnsi="Arial" w:cs="Arial"/>
          <w:color w:val="000000"/>
        </w:rPr>
        <w:t>that is easy to understand.</w:t>
      </w:r>
    </w:p>
    <w:p w14:paraId="0813F31E" w14:textId="77777777" w:rsidR="00525320" w:rsidRPr="004E03FB" w:rsidRDefault="00525320" w:rsidP="00525320">
      <w:pPr>
        <w:spacing w:after="0" w:line="240" w:lineRule="auto"/>
        <w:contextualSpacing/>
        <w:rPr>
          <w:rFonts w:ascii="Arial" w:eastAsia="Times New Roman" w:hAnsi="Arial" w:cs="Arial"/>
          <w:color w:val="000000"/>
        </w:rPr>
      </w:pPr>
    </w:p>
    <w:p w14:paraId="00626898" w14:textId="77777777" w:rsidR="00525320" w:rsidRPr="004E03FB" w:rsidRDefault="00525320" w:rsidP="00525320">
      <w:pPr>
        <w:spacing w:after="0" w:line="240" w:lineRule="auto"/>
        <w:contextualSpacing/>
        <w:rPr>
          <w:rFonts w:ascii="Arial" w:eastAsia="Times New Roman" w:hAnsi="Arial" w:cs="Arial"/>
          <w:color w:val="000000"/>
        </w:rPr>
      </w:pPr>
      <w:r w:rsidRPr="004E03FB">
        <w:rPr>
          <w:rFonts w:ascii="Arial" w:eastAsia="Times New Roman" w:hAnsi="Arial" w:cs="Arial"/>
          <w:color w:val="000000"/>
        </w:rPr>
        <w:t xml:space="preserve">We will ensure perpetrators and victims are clear about the action West Kent is taking, and </w:t>
      </w:r>
    </w:p>
    <w:p w14:paraId="5A534684" w14:textId="77777777" w:rsidR="00525320" w:rsidRPr="004E03FB" w:rsidRDefault="00525320" w:rsidP="00525320">
      <w:pPr>
        <w:spacing w:after="0" w:line="240" w:lineRule="auto"/>
        <w:contextualSpacing/>
        <w:rPr>
          <w:rFonts w:ascii="Arial" w:eastAsia="Times New Roman" w:hAnsi="Arial" w:cs="Arial"/>
          <w:color w:val="000000"/>
        </w:rPr>
      </w:pPr>
      <w:r w:rsidRPr="004E03FB">
        <w:rPr>
          <w:rFonts w:ascii="Arial" w:eastAsia="Times New Roman" w:hAnsi="Arial" w:cs="Arial"/>
          <w:color w:val="000000"/>
        </w:rPr>
        <w:t xml:space="preserve">what action could be taken if problems continue and there is evidence. This may mean using </w:t>
      </w:r>
    </w:p>
    <w:p w14:paraId="47C511BE" w14:textId="77777777" w:rsidR="00525320" w:rsidRPr="004E03FB" w:rsidRDefault="00525320" w:rsidP="00525320">
      <w:pPr>
        <w:spacing w:after="0" w:line="240" w:lineRule="auto"/>
        <w:contextualSpacing/>
        <w:rPr>
          <w:rFonts w:ascii="Arial" w:eastAsia="Times New Roman" w:hAnsi="Arial" w:cs="Arial"/>
          <w:color w:val="000000"/>
        </w:rPr>
      </w:pPr>
      <w:r w:rsidRPr="004E03FB">
        <w:rPr>
          <w:rFonts w:ascii="Arial" w:eastAsia="Times New Roman" w:hAnsi="Arial" w:cs="Arial"/>
          <w:color w:val="000000"/>
        </w:rPr>
        <w:t xml:space="preserve">a third party or advocate when necessary. We will also refer them to other agencies such as </w:t>
      </w:r>
    </w:p>
    <w:p w14:paraId="6E467B70" w14:textId="77777777" w:rsidR="00525320" w:rsidRDefault="00525320" w:rsidP="00525320">
      <w:pPr>
        <w:spacing w:after="0" w:line="240" w:lineRule="auto"/>
        <w:contextualSpacing/>
        <w:rPr>
          <w:rFonts w:ascii="Arial" w:eastAsia="Times New Roman" w:hAnsi="Arial" w:cs="Arial"/>
          <w:color w:val="000000"/>
        </w:rPr>
      </w:pPr>
      <w:r w:rsidRPr="004E03FB">
        <w:rPr>
          <w:rFonts w:ascii="Arial" w:eastAsia="Times New Roman" w:hAnsi="Arial" w:cs="Arial"/>
          <w:color w:val="000000"/>
        </w:rPr>
        <w:t xml:space="preserve">social services and support providers if necessary. </w:t>
      </w:r>
    </w:p>
    <w:p w14:paraId="20FA7A97" w14:textId="77777777" w:rsidR="00525320" w:rsidRPr="004E03FB" w:rsidRDefault="00525320" w:rsidP="00525320">
      <w:pPr>
        <w:spacing w:after="0" w:line="240" w:lineRule="auto"/>
        <w:contextualSpacing/>
        <w:rPr>
          <w:rFonts w:ascii="Arial" w:eastAsia="Times New Roman" w:hAnsi="Arial" w:cs="Arial"/>
          <w:color w:val="000000"/>
        </w:rPr>
      </w:pPr>
    </w:p>
    <w:p w14:paraId="443DB2EB" w14:textId="77777777" w:rsidR="00525320" w:rsidRPr="004E03FB" w:rsidRDefault="00525320" w:rsidP="00525320">
      <w:pPr>
        <w:spacing w:after="0" w:line="240" w:lineRule="auto"/>
        <w:contextualSpacing/>
        <w:rPr>
          <w:rFonts w:ascii="Arial" w:eastAsia="Times New Roman" w:hAnsi="Arial" w:cs="Arial"/>
          <w:color w:val="000000"/>
        </w:rPr>
      </w:pPr>
      <w:r w:rsidRPr="004E03FB">
        <w:rPr>
          <w:rFonts w:ascii="Arial" w:eastAsia="Times New Roman" w:hAnsi="Arial" w:cs="Arial"/>
          <w:color w:val="000000"/>
        </w:rPr>
        <w:t xml:space="preserve">We may also contact partners such as the police, social services, the person’s GP or </w:t>
      </w:r>
    </w:p>
    <w:p w14:paraId="0E05C6D4" w14:textId="4A0BB939" w:rsidR="00525320" w:rsidRPr="004E03FB" w:rsidRDefault="00525320" w:rsidP="00525320">
      <w:pPr>
        <w:spacing w:after="0" w:line="240" w:lineRule="auto"/>
        <w:contextualSpacing/>
        <w:rPr>
          <w:rFonts w:ascii="Arial" w:eastAsia="Times New Roman" w:hAnsi="Arial" w:cs="Arial"/>
          <w:color w:val="000000"/>
        </w:rPr>
      </w:pPr>
      <w:r w:rsidRPr="004E03FB">
        <w:rPr>
          <w:rFonts w:ascii="Arial" w:eastAsia="Times New Roman" w:hAnsi="Arial" w:cs="Arial"/>
          <w:color w:val="000000"/>
        </w:rPr>
        <w:t xml:space="preserve">community psychiatric </w:t>
      </w:r>
      <w:r w:rsidR="006547E5" w:rsidRPr="004E03FB">
        <w:rPr>
          <w:rFonts w:ascii="Arial" w:eastAsia="Times New Roman" w:hAnsi="Arial" w:cs="Arial"/>
          <w:color w:val="000000"/>
        </w:rPr>
        <w:t>nurse,</w:t>
      </w:r>
      <w:r w:rsidRPr="004E03FB">
        <w:rPr>
          <w:rFonts w:ascii="Arial" w:eastAsia="Times New Roman" w:hAnsi="Arial" w:cs="Arial"/>
          <w:color w:val="000000"/>
        </w:rPr>
        <w:t xml:space="preserve"> if necessary, to obtain information in accordance with our </w:t>
      </w:r>
    </w:p>
    <w:p w14:paraId="0EA9643F" w14:textId="77777777" w:rsidR="00525320" w:rsidRPr="004E03FB" w:rsidRDefault="00525320" w:rsidP="00525320">
      <w:pPr>
        <w:spacing w:after="0" w:line="240" w:lineRule="auto"/>
        <w:contextualSpacing/>
        <w:rPr>
          <w:rFonts w:ascii="Arial" w:eastAsia="Times New Roman" w:hAnsi="Arial" w:cs="Arial"/>
          <w:color w:val="000000"/>
        </w:rPr>
      </w:pPr>
      <w:r w:rsidRPr="004E03FB">
        <w:rPr>
          <w:rFonts w:ascii="Arial" w:eastAsia="Times New Roman" w:hAnsi="Arial" w:cs="Arial"/>
          <w:color w:val="000000"/>
        </w:rPr>
        <w:t xml:space="preserve">legislative rights and regulations to request and share personal information to prevent crime </w:t>
      </w:r>
    </w:p>
    <w:p w14:paraId="13778554" w14:textId="77777777" w:rsidR="00525320" w:rsidRPr="00F53B84" w:rsidRDefault="00525320" w:rsidP="00525320">
      <w:pPr>
        <w:spacing w:after="0" w:line="240" w:lineRule="auto"/>
        <w:contextualSpacing/>
        <w:rPr>
          <w:rFonts w:ascii="Arial" w:eastAsia="Times New Roman" w:hAnsi="Arial" w:cs="Arial"/>
          <w:color w:val="000000"/>
        </w:rPr>
      </w:pPr>
      <w:r w:rsidRPr="004E03FB">
        <w:rPr>
          <w:rFonts w:ascii="Arial" w:eastAsia="Times New Roman" w:hAnsi="Arial" w:cs="Arial"/>
          <w:color w:val="000000"/>
        </w:rPr>
        <w:t>and disorder.</w:t>
      </w:r>
    </w:p>
    <w:p w14:paraId="6B42A315" w14:textId="77777777" w:rsidR="00525320" w:rsidRPr="00F53B84" w:rsidRDefault="00525320" w:rsidP="00525320">
      <w:pPr>
        <w:spacing w:after="0" w:line="240" w:lineRule="auto"/>
        <w:rPr>
          <w:rFonts w:ascii="Arial" w:eastAsia="Times New Roman" w:hAnsi="Arial" w:cs="Arial"/>
          <w:color w:val="000000"/>
        </w:rPr>
      </w:pPr>
    </w:p>
    <w:p w14:paraId="767745FA" w14:textId="67E085F7" w:rsidR="00525320" w:rsidRPr="00AB286A" w:rsidRDefault="00A10647" w:rsidP="00AB286A">
      <w:pPr>
        <w:pStyle w:val="Heading1"/>
        <w:rPr>
          <w:rFonts w:ascii="Arial" w:eastAsia="Times New Roman" w:hAnsi="Arial" w:cs="Arial"/>
          <w:b/>
          <w:bCs/>
          <w:color w:val="auto"/>
          <w:sz w:val="22"/>
          <w:szCs w:val="22"/>
        </w:rPr>
      </w:pPr>
      <w:bookmarkStart w:id="23" w:name="_19.Compliance_and_Monitoring"/>
      <w:bookmarkEnd w:id="23"/>
      <w:r w:rsidRPr="00AB286A">
        <w:rPr>
          <w:rFonts w:ascii="Arial" w:eastAsia="Times New Roman" w:hAnsi="Arial" w:cs="Arial"/>
          <w:b/>
          <w:bCs/>
          <w:color w:val="auto"/>
          <w:sz w:val="22"/>
          <w:szCs w:val="22"/>
        </w:rPr>
        <w:t>19.</w:t>
      </w:r>
      <w:r w:rsidR="00525320" w:rsidRPr="00AB286A">
        <w:rPr>
          <w:rFonts w:ascii="Arial" w:eastAsia="Times New Roman" w:hAnsi="Arial" w:cs="Arial"/>
          <w:b/>
          <w:bCs/>
          <w:color w:val="auto"/>
          <w:sz w:val="22"/>
          <w:szCs w:val="22"/>
        </w:rPr>
        <w:t>Compliance and Monitoring</w:t>
      </w:r>
    </w:p>
    <w:p w14:paraId="58C470A5" w14:textId="77777777" w:rsidR="00525320" w:rsidRPr="00F53B84" w:rsidRDefault="00525320" w:rsidP="00525320">
      <w:pPr>
        <w:spacing w:after="0" w:line="240" w:lineRule="auto"/>
        <w:rPr>
          <w:rFonts w:ascii="Arial" w:eastAsia="Times New Roman" w:hAnsi="Arial" w:cs="Arial"/>
          <w:color w:val="000000"/>
        </w:rPr>
      </w:pPr>
    </w:p>
    <w:p w14:paraId="03224848" w14:textId="77777777" w:rsidR="00525320" w:rsidRPr="00F53B84" w:rsidRDefault="00525320" w:rsidP="00525320">
      <w:pPr>
        <w:spacing w:after="0" w:line="240" w:lineRule="auto"/>
        <w:rPr>
          <w:rFonts w:ascii="Arial" w:eastAsia="Times New Roman" w:hAnsi="Arial" w:cs="Arial"/>
        </w:rPr>
      </w:pPr>
      <w:r w:rsidRPr="00F53B84">
        <w:rPr>
          <w:rFonts w:ascii="Arial" w:eastAsia="Times New Roman" w:hAnsi="Arial" w:cs="Arial"/>
        </w:rPr>
        <w:t>Current ASB cases are monitored, and residents will be kept in regular contact about their case. ASB case reviews will be undertaken by the Tenancy Services Manager or Community Safety Manager</w:t>
      </w:r>
    </w:p>
    <w:p w14:paraId="553B9991" w14:textId="77777777" w:rsidR="00525320" w:rsidRPr="00F53B84" w:rsidRDefault="00525320" w:rsidP="00525320">
      <w:pPr>
        <w:spacing w:after="0" w:line="240" w:lineRule="auto"/>
        <w:rPr>
          <w:rFonts w:ascii="Arial" w:eastAsia="Times New Roman" w:hAnsi="Arial" w:cs="Arial"/>
        </w:rPr>
      </w:pPr>
    </w:p>
    <w:p w14:paraId="6A7F3E58" w14:textId="2D765A34" w:rsidR="00525320" w:rsidRPr="00F53B84" w:rsidRDefault="00525320" w:rsidP="00525320">
      <w:pPr>
        <w:spacing w:after="0" w:line="240" w:lineRule="auto"/>
        <w:rPr>
          <w:rFonts w:ascii="Arial" w:eastAsia="Times New Roman" w:hAnsi="Arial" w:cs="Arial"/>
        </w:rPr>
      </w:pPr>
      <w:r w:rsidRPr="00F53B84">
        <w:rPr>
          <w:rFonts w:ascii="Arial" w:eastAsia="Times New Roman" w:hAnsi="Arial" w:cs="Arial"/>
        </w:rPr>
        <w:t xml:space="preserve">The Community Safety Manager will </w:t>
      </w:r>
      <w:r w:rsidR="00B13485">
        <w:rPr>
          <w:rFonts w:ascii="Arial" w:eastAsia="Times New Roman" w:hAnsi="Arial" w:cs="Arial"/>
        </w:rPr>
        <w:t xml:space="preserve">carry out </w:t>
      </w:r>
      <w:r w:rsidRPr="00F53B84">
        <w:rPr>
          <w:rFonts w:ascii="Arial" w:eastAsia="Times New Roman" w:hAnsi="Arial" w:cs="Arial"/>
        </w:rPr>
        <w:t>regular audit</w:t>
      </w:r>
      <w:r w:rsidR="00B13485">
        <w:rPr>
          <w:rFonts w:ascii="Arial" w:eastAsia="Times New Roman" w:hAnsi="Arial" w:cs="Arial"/>
        </w:rPr>
        <w:t>s to assess</w:t>
      </w:r>
      <w:r w:rsidRPr="00F53B84">
        <w:rPr>
          <w:rFonts w:ascii="Arial" w:eastAsia="Times New Roman" w:hAnsi="Arial" w:cs="Arial"/>
        </w:rPr>
        <w:t xml:space="preserve"> the </w:t>
      </w:r>
      <w:r w:rsidR="00B13485">
        <w:rPr>
          <w:rFonts w:ascii="Arial" w:eastAsia="Times New Roman" w:hAnsi="Arial" w:cs="Arial"/>
        </w:rPr>
        <w:t xml:space="preserve">management </w:t>
      </w:r>
      <w:r w:rsidRPr="00F53B84">
        <w:rPr>
          <w:rFonts w:ascii="Arial" w:eastAsia="Times New Roman" w:hAnsi="Arial" w:cs="Arial"/>
        </w:rPr>
        <w:t xml:space="preserve">of the ASB case against this policy. </w:t>
      </w:r>
    </w:p>
    <w:p w14:paraId="2E87B1AD" w14:textId="77777777" w:rsidR="00525320" w:rsidRPr="00F53B84" w:rsidRDefault="00525320" w:rsidP="00525320">
      <w:pPr>
        <w:spacing w:after="0" w:line="240" w:lineRule="auto"/>
        <w:rPr>
          <w:rFonts w:ascii="Arial" w:eastAsia="Times New Roman" w:hAnsi="Arial" w:cs="Arial"/>
        </w:rPr>
      </w:pPr>
    </w:p>
    <w:p w14:paraId="26B80F6B" w14:textId="77777777" w:rsidR="00525320" w:rsidRPr="00F53B84" w:rsidRDefault="00525320" w:rsidP="00525320">
      <w:pPr>
        <w:autoSpaceDE w:val="0"/>
        <w:autoSpaceDN w:val="0"/>
        <w:adjustRightInd w:val="0"/>
        <w:spacing w:after="0" w:line="240" w:lineRule="auto"/>
        <w:rPr>
          <w:rFonts w:ascii="Arial" w:eastAsia="Times New Roman" w:hAnsi="Arial" w:cs="Arial"/>
        </w:rPr>
      </w:pPr>
      <w:r w:rsidRPr="00F53B84">
        <w:rPr>
          <w:rFonts w:ascii="Arial" w:eastAsia="Times New Roman" w:hAnsi="Arial" w:cs="Arial"/>
        </w:rPr>
        <w:t xml:space="preserve">Where identified, we will review and report our performance on ASB and Hate Crime and non-ASB reports to our senior management teams, our Boards, our residents, and to the regulator. </w:t>
      </w:r>
    </w:p>
    <w:p w14:paraId="7E343FFA" w14:textId="77777777" w:rsidR="00525320" w:rsidRPr="00F53B84" w:rsidRDefault="00525320" w:rsidP="00525320">
      <w:pPr>
        <w:autoSpaceDE w:val="0"/>
        <w:autoSpaceDN w:val="0"/>
        <w:adjustRightInd w:val="0"/>
        <w:spacing w:after="0" w:line="240" w:lineRule="auto"/>
        <w:rPr>
          <w:rFonts w:ascii="Arial" w:eastAsia="Times New Roman" w:hAnsi="Arial" w:cs="Arial"/>
        </w:rPr>
      </w:pPr>
    </w:p>
    <w:p w14:paraId="35875E4B" w14:textId="77777777" w:rsidR="00525320" w:rsidRPr="00F53B84" w:rsidRDefault="00525320" w:rsidP="00525320">
      <w:pPr>
        <w:spacing w:after="0" w:line="240" w:lineRule="auto"/>
        <w:rPr>
          <w:rFonts w:ascii="Arial" w:eastAsia="Times New Roman" w:hAnsi="Arial" w:cs="Arial"/>
        </w:rPr>
      </w:pPr>
      <w:r w:rsidRPr="00F53B84">
        <w:rPr>
          <w:rFonts w:ascii="Arial" w:eastAsia="Times New Roman" w:hAnsi="Arial" w:cs="Arial"/>
        </w:rPr>
        <w:t>We will also contact residents who have used our services to ask them their views and this information will be reported on and used to improve the services that we offer.</w:t>
      </w:r>
    </w:p>
    <w:p w14:paraId="2539427B" w14:textId="77777777" w:rsidR="00525320" w:rsidRPr="00F53B84" w:rsidRDefault="00525320" w:rsidP="00525320">
      <w:pPr>
        <w:spacing w:after="0" w:line="240" w:lineRule="auto"/>
        <w:rPr>
          <w:rFonts w:ascii="Arial" w:eastAsia="Times New Roman" w:hAnsi="Arial" w:cs="Arial"/>
        </w:rPr>
      </w:pPr>
    </w:p>
    <w:p w14:paraId="20B83D5B" w14:textId="77777777" w:rsidR="00525320" w:rsidRPr="00F53B84" w:rsidRDefault="00525320" w:rsidP="00525320">
      <w:pPr>
        <w:spacing w:after="0" w:line="240" w:lineRule="auto"/>
        <w:rPr>
          <w:rFonts w:ascii="Arial" w:eastAsia="Times New Roman" w:hAnsi="Arial" w:cs="Arial"/>
          <w:lang w:val="en" w:eastAsia="en-GB"/>
        </w:rPr>
      </w:pPr>
      <w:r w:rsidRPr="00F53B84">
        <w:rPr>
          <w:rFonts w:ascii="Arial" w:eastAsia="Times New Roman" w:hAnsi="Arial" w:cs="Arial"/>
        </w:rPr>
        <w:t xml:space="preserve">This policy complies with our duty under the </w:t>
      </w:r>
      <w:r w:rsidRPr="00F53B84">
        <w:rPr>
          <w:rFonts w:ascii="Arial" w:eastAsia="Times New Roman" w:hAnsi="Arial" w:cs="Arial"/>
          <w:lang w:eastAsia="en-GB"/>
        </w:rPr>
        <w:t>regulatory requirements of the social housing regulators Neighbourhood and Community Standard.</w:t>
      </w:r>
    </w:p>
    <w:p w14:paraId="57168946" w14:textId="77777777" w:rsidR="00525320" w:rsidRPr="00F53B84" w:rsidRDefault="00525320" w:rsidP="00525320">
      <w:pPr>
        <w:spacing w:after="0" w:line="240" w:lineRule="auto"/>
        <w:rPr>
          <w:rFonts w:ascii="Arial" w:eastAsia="Times New Roman" w:hAnsi="Arial" w:cs="Arial"/>
          <w:lang w:val="en" w:eastAsia="en-GB"/>
        </w:rPr>
      </w:pPr>
    </w:p>
    <w:p w14:paraId="169D2BA2" w14:textId="344070BD" w:rsidR="00525320" w:rsidRPr="00AB286A" w:rsidRDefault="00A10647" w:rsidP="00AB286A">
      <w:pPr>
        <w:pStyle w:val="Heading1"/>
        <w:rPr>
          <w:rFonts w:ascii="Arial" w:eastAsia="Times New Roman" w:hAnsi="Arial" w:cs="Arial"/>
          <w:b/>
          <w:bCs/>
          <w:color w:val="auto"/>
          <w:sz w:val="22"/>
          <w:szCs w:val="22"/>
          <w:lang w:val="en" w:eastAsia="en-GB"/>
        </w:rPr>
      </w:pPr>
      <w:bookmarkStart w:id="24" w:name="_20.ASB_Case_Review"/>
      <w:bookmarkEnd w:id="24"/>
      <w:r w:rsidRPr="00AB286A">
        <w:rPr>
          <w:rFonts w:ascii="Arial" w:eastAsia="Times New Roman" w:hAnsi="Arial" w:cs="Arial"/>
          <w:b/>
          <w:bCs/>
          <w:color w:val="auto"/>
          <w:sz w:val="22"/>
          <w:szCs w:val="22"/>
          <w:lang w:val="en" w:eastAsia="en-GB"/>
        </w:rPr>
        <w:t>20.</w:t>
      </w:r>
      <w:r w:rsidR="00525320" w:rsidRPr="00AB286A">
        <w:rPr>
          <w:rFonts w:ascii="Arial" w:eastAsia="Times New Roman" w:hAnsi="Arial" w:cs="Arial"/>
          <w:b/>
          <w:bCs/>
          <w:color w:val="auto"/>
          <w:sz w:val="22"/>
          <w:szCs w:val="22"/>
          <w:lang w:val="en" w:eastAsia="en-GB"/>
        </w:rPr>
        <w:t>ASB Case Review – Also known as the Community trigger</w:t>
      </w:r>
    </w:p>
    <w:p w14:paraId="269F9A3A" w14:textId="77777777" w:rsidR="00525320" w:rsidRPr="00F53B84" w:rsidRDefault="00525320" w:rsidP="00525320">
      <w:pPr>
        <w:spacing w:after="0" w:line="240" w:lineRule="auto"/>
        <w:outlineLvl w:val="5"/>
        <w:rPr>
          <w:rFonts w:ascii="Arial" w:eastAsia="Times New Roman" w:hAnsi="Arial" w:cs="Arial"/>
          <w:lang w:val="en" w:eastAsia="en-GB"/>
        </w:rPr>
      </w:pPr>
    </w:p>
    <w:p w14:paraId="53EC7BA2" w14:textId="306F43A0" w:rsidR="00525320" w:rsidRPr="00F53B84" w:rsidRDefault="00525320" w:rsidP="00525320">
      <w:pPr>
        <w:spacing w:after="0" w:line="240" w:lineRule="auto"/>
        <w:outlineLvl w:val="5"/>
        <w:rPr>
          <w:rFonts w:ascii="Arial" w:eastAsia="Times New Roman" w:hAnsi="Arial" w:cs="Arial"/>
          <w:lang w:val="en" w:eastAsia="en-GB"/>
        </w:rPr>
      </w:pPr>
      <w:r w:rsidRPr="00F53B84">
        <w:rPr>
          <w:rFonts w:ascii="Arial" w:eastAsia="Times New Roman" w:hAnsi="Arial" w:cs="Arial"/>
          <w:lang w:val="en" w:eastAsia="en-GB"/>
        </w:rPr>
        <w:t xml:space="preserve">The ASB, Crime and Policing Act 2014 introduced the ASB Case Review, often referred to as the Community Trigger as a safety net for victims of </w:t>
      </w:r>
      <w:r w:rsidR="00B13485">
        <w:rPr>
          <w:rFonts w:ascii="Arial" w:eastAsia="Times New Roman" w:hAnsi="Arial" w:cs="Arial"/>
          <w:lang w:val="en" w:eastAsia="en-GB"/>
        </w:rPr>
        <w:t>ASB</w:t>
      </w:r>
      <w:r w:rsidRPr="00F53B84">
        <w:rPr>
          <w:rFonts w:ascii="Arial" w:eastAsia="Times New Roman" w:hAnsi="Arial" w:cs="Arial"/>
          <w:lang w:val="en" w:eastAsia="en-GB"/>
        </w:rPr>
        <w:t xml:space="preserve"> who believe that they have not had a satisfactory response</w:t>
      </w:r>
    </w:p>
    <w:p w14:paraId="324FEA84" w14:textId="77777777" w:rsidR="00525320" w:rsidRPr="00F53B84" w:rsidRDefault="00525320" w:rsidP="00525320">
      <w:pPr>
        <w:spacing w:after="0" w:line="240" w:lineRule="auto"/>
        <w:outlineLvl w:val="5"/>
        <w:rPr>
          <w:rFonts w:ascii="Arial" w:eastAsia="Times New Roman" w:hAnsi="Arial" w:cs="Arial"/>
          <w:lang w:val="en" w:eastAsia="en-GB"/>
        </w:rPr>
      </w:pPr>
    </w:p>
    <w:p w14:paraId="3EE49CAD" w14:textId="6FE1E2CD" w:rsidR="00525320" w:rsidRPr="00F53B84" w:rsidRDefault="00525320" w:rsidP="00525320">
      <w:pPr>
        <w:spacing w:after="0" w:line="240" w:lineRule="auto"/>
        <w:outlineLvl w:val="5"/>
        <w:rPr>
          <w:rFonts w:ascii="Arial" w:eastAsia="Times New Roman" w:hAnsi="Arial" w:cs="Arial"/>
          <w:lang w:val="en" w:eastAsia="en-GB"/>
        </w:rPr>
      </w:pPr>
      <w:r w:rsidRPr="00F53B84">
        <w:rPr>
          <w:rFonts w:ascii="Arial" w:eastAsia="Times New Roman" w:hAnsi="Arial" w:cs="Arial"/>
          <w:lang w:val="en" w:eastAsia="en-GB"/>
        </w:rPr>
        <w:t xml:space="preserve">Whilst West </w:t>
      </w:r>
      <w:r w:rsidR="006547E5" w:rsidRPr="00F53B84">
        <w:rPr>
          <w:rFonts w:ascii="Arial" w:eastAsia="Times New Roman" w:hAnsi="Arial" w:cs="Arial"/>
          <w:lang w:val="en" w:eastAsia="en-GB"/>
        </w:rPr>
        <w:t>Kent does</w:t>
      </w:r>
      <w:r w:rsidRPr="00F53B84">
        <w:rPr>
          <w:rFonts w:ascii="Arial" w:eastAsia="Times New Roman" w:hAnsi="Arial" w:cs="Arial"/>
          <w:lang w:val="en" w:eastAsia="en-GB"/>
        </w:rPr>
        <w:t xml:space="preserve"> not have the statutory duty to undertake this process, we are committed to working with those agencies and will take part in any ASB Case Review that impacts our </w:t>
      </w:r>
      <w:r w:rsidR="00B13485">
        <w:rPr>
          <w:rFonts w:ascii="Arial" w:eastAsia="Times New Roman" w:hAnsi="Arial" w:cs="Arial"/>
          <w:lang w:val="en" w:eastAsia="en-GB"/>
        </w:rPr>
        <w:t>residents</w:t>
      </w:r>
    </w:p>
    <w:p w14:paraId="635B60B4" w14:textId="77777777" w:rsidR="00525320" w:rsidRPr="00F53B84" w:rsidRDefault="00525320" w:rsidP="00525320">
      <w:pPr>
        <w:spacing w:after="0" w:line="240" w:lineRule="auto"/>
        <w:outlineLvl w:val="5"/>
        <w:rPr>
          <w:rFonts w:ascii="Arial" w:eastAsia="Times New Roman" w:hAnsi="Arial" w:cs="Arial"/>
          <w:lang w:val="en" w:eastAsia="en-GB"/>
        </w:rPr>
      </w:pPr>
    </w:p>
    <w:p w14:paraId="4399BAA6" w14:textId="485DEEFC" w:rsidR="00525320" w:rsidRPr="00F53B84" w:rsidRDefault="00525320" w:rsidP="00525320">
      <w:pPr>
        <w:spacing w:after="0" w:line="240" w:lineRule="auto"/>
        <w:outlineLvl w:val="5"/>
        <w:rPr>
          <w:rFonts w:ascii="Arial" w:eastAsia="Times New Roman" w:hAnsi="Arial" w:cs="Arial"/>
          <w:lang w:val="en" w:eastAsia="en-GB"/>
        </w:rPr>
      </w:pPr>
      <w:r w:rsidRPr="00F53B84">
        <w:rPr>
          <w:rFonts w:ascii="Arial" w:eastAsia="Times New Roman" w:hAnsi="Arial" w:cs="Arial"/>
          <w:lang w:val="en" w:eastAsia="en-GB"/>
        </w:rPr>
        <w:t xml:space="preserve">Each local authority in Kent is responsible for setting the threshold for what is considered a qualifying compliant of </w:t>
      </w:r>
      <w:r w:rsidR="00B13485">
        <w:rPr>
          <w:rFonts w:ascii="Arial" w:eastAsia="Times New Roman" w:hAnsi="Arial" w:cs="Arial"/>
          <w:lang w:val="en" w:eastAsia="en-GB"/>
        </w:rPr>
        <w:t>ASB</w:t>
      </w:r>
      <w:r w:rsidRPr="00F53B84">
        <w:rPr>
          <w:rFonts w:ascii="Arial" w:eastAsia="Times New Roman" w:hAnsi="Arial" w:cs="Arial"/>
          <w:lang w:val="en" w:eastAsia="en-GB"/>
        </w:rPr>
        <w:t>. However, the threshold must be no higher than three qualifying complaints of ASB in a six-month period.</w:t>
      </w:r>
    </w:p>
    <w:p w14:paraId="7B9A434D" w14:textId="77777777" w:rsidR="00525320" w:rsidRPr="00F53B84" w:rsidRDefault="00525320" w:rsidP="00525320">
      <w:pPr>
        <w:spacing w:after="0" w:line="240" w:lineRule="auto"/>
        <w:outlineLvl w:val="5"/>
        <w:rPr>
          <w:rFonts w:ascii="Arial" w:eastAsia="Times New Roman" w:hAnsi="Arial" w:cs="Arial"/>
          <w:lang w:val="en" w:eastAsia="en-GB"/>
        </w:rPr>
      </w:pPr>
    </w:p>
    <w:p w14:paraId="6814C85F" w14:textId="6BFF7CDE" w:rsidR="00525320" w:rsidRPr="00F53B84" w:rsidRDefault="00B13485" w:rsidP="00525320">
      <w:pPr>
        <w:spacing w:after="0" w:line="240" w:lineRule="auto"/>
        <w:outlineLvl w:val="5"/>
        <w:rPr>
          <w:rFonts w:ascii="Arial" w:eastAsia="Times New Roman" w:hAnsi="Arial" w:cs="Arial"/>
          <w:lang w:val="en" w:eastAsia="en-GB"/>
        </w:rPr>
      </w:pPr>
      <w:r>
        <w:rPr>
          <w:rFonts w:ascii="Arial" w:eastAsia="Times New Roman" w:hAnsi="Arial" w:cs="Arial"/>
          <w:lang w:val="en" w:eastAsia="en-GB"/>
        </w:rPr>
        <w:t xml:space="preserve">If you feel you have not had a satisfactory case </w:t>
      </w:r>
      <w:r w:rsidR="006547E5">
        <w:rPr>
          <w:rFonts w:ascii="Arial" w:eastAsia="Times New Roman" w:hAnsi="Arial" w:cs="Arial"/>
          <w:lang w:val="en" w:eastAsia="en-GB"/>
        </w:rPr>
        <w:t>outcome,</w:t>
      </w:r>
      <w:r>
        <w:rPr>
          <w:rFonts w:ascii="Arial" w:eastAsia="Times New Roman" w:hAnsi="Arial" w:cs="Arial"/>
          <w:lang w:val="en" w:eastAsia="en-GB"/>
        </w:rPr>
        <w:t xml:space="preserve"> we can signpost you to </w:t>
      </w:r>
      <w:r w:rsidR="00525320" w:rsidRPr="00F53B84">
        <w:rPr>
          <w:rFonts w:ascii="Arial" w:eastAsia="Times New Roman" w:hAnsi="Arial" w:cs="Arial"/>
          <w:lang w:val="en" w:eastAsia="en-GB"/>
        </w:rPr>
        <w:t>local authority</w:t>
      </w:r>
      <w:r w:rsidR="00DD72FA">
        <w:rPr>
          <w:rFonts w:ascii="Arial" w:eastAsia="Times New Roman" w:hAnsi="Arial" w:cs="Arial"/>
          <w:lang w:val="en" w:eastAsia="en-GB"/>
        </w:rPr>
        <w:t>.</w:t>
      </w:r>
    </w:p>
    <w:p w14:paraId="0057D7D5" w14:textId="77777777" w:rsidR="00525320" w:rsidRPr="00F53B84" w:rsidRDefault="00525320" w:rsidP="00525320">
      <w:pPr>
        <w:spacing w:after="0" w:line="240" w:lineRule="auto"/>
        <w:outlineLvl w:val="5"/>
        <w:rPr>
          <w:rFonts w:ascii="Arial" w:eastAsia="Times New Roman" w:hAnsi="Arial" w:cs="Arial"/>
          <w:lang w:val="en" w:eastAsia="en-GB"/>
        </w:rPr>
      </w:pPr>
    </w:p>
    <w:p w14:paraId="44FFA865" w14:textId="5BC3D04E" w:rsidR="00525320" w:rsidRPr="00AB286A" w:rsidRDefault="00A10647" w:rsidP="00AB286A">
      <w:pPr>
        <w:pStyle w:val="Heading1"/>
        <w:rPr>
          <w:rFonts w:ascii="Arial" w:eastAsia="Times New Roman" w:hAnsi="Arial" w:cs="Arial"/>
          <w:b/>
          <w:bCs/>
          <w:color w:val="auto"/>
          <w:sz w:val="22"/>
          <w:szCs w:val="22"/>
        </w:rPr>
      </w:pPr>
      <w:bookmarkStart w:id="25" w:name="_21.Staff_Training"/>
      <w:bookmarkEnd w:id="25"/>
      <w:r w:rsidRPr="00AB286A">
        <w:rPr>
          <w:rFonts w:ascii="Arial" w:eastAsia="Times New Roman" w:hAnsi="Arial" w:cs="Arial"/>
          <w:b/>
          <w:bCs/>
          <w:color w:val="auto"/>
          <w:sz w:val="22"/>
          <w:szCs w:val="22"/>
        </w:rPr>
        <w:t>21.</w:t>
      </w:r>
      <w:r w:rsidR="00525320" w:rsidRPr="00AB286A">
        <w:rPr>
          <w:rFonts w:ascii="Arial" w:eastAsia="Times New Roman" w:hAnsi="Arial" w:cs="Arial"/>
          <w:b/>
          <w:bCs/>
          <w:color w:val="auto"/>
          <w:sz w:val="22"/>
          <w:szCs w:val="22"/>
        </w:rPr>
        <w:t>Staff Training</w:t>
      </w:r>
    </w:p>
    <w:p w14:paraId="1EEC165E" w14:textId="3AB8C05B" w:rsidR="00525320" w:rsidRPr="00F53B84" w:rsidRDefault="00525320" w:rsidP="00525320">
      <w:pPr>
        <w:rPr>
          <w:rFonts w:ascii="Arial" w:eastAsia="Times New Roman" w:hAnsi="Arial" w:cs="Arial"/>
        </w:rPr>
      </w:pPr>
      <w:r w:rsidRPr="00F53B84">
        <w:rPr>
          <w:rFonts w:ascii="Arial" w:eastAsia="Times New Roman" w:hAnsi="Arial" w:cs="Arial"/>
        </w:rPr>
        <w:t xml:space="preserve">The success of this policy and its implementation depends on the knowledge and confidence of </w:t>
      </w:r>
      <w:r w:rsidR="006317B6">
        <w:rPr>
          <w:rFonts w:ascii="Arial" w:eastAsia="Times New Roman" w:hAnsi="Arial" w:cs="Arial"/>
        </w:rPr>
        <w:t>West Kent</w:t>
      </w:r>
      <w:r w:rsidRPr="00F53B84">
        <w:rPr>
          <w:rFonts w:ascii="Arial" w:eastAsia="Times New Roman" w:hAnsi="Arial" w:cs="Arial"/>
        </w:rPr>
        <w:t xml:space="preserve"> staff.  All staff </w:t>
      </w:r>
      <w:r w:rsidR="006317B6">
        <w:rPr>
          <w:rFonts w:ascii="Arial" w:eastAsia="Times New Roman" w:hAnsi="Arial" w:cs="Arial"/>
        </w:rPr>
        <w:t xml:space="preserve">managing ASB cases, </w:t>
      </w:r>
      <w:r w:rsidRPr="00F53B84">
        <w:rPr>
          <w:rFonts w:ascii="Arial" w:eastAsia="Times New Roman" w:hAnsi="Arial" w:cs="Arial"/>
        </w:rPr>
        <w:t>will receive mandatory training and will be expected to support our commitment to managing domestic abuse.</w:t>
      </w:r>
    </w:p>
    <w:p w14:paraId="6222D6AF" w14:textId="7687ABDB" w:rsidR="00525320" w:rsidRPr="00AB286A" w:rsidRDefault="00A10647" w:rsidP="00AB286A">
      <w:pPr>
        <w:pStyle w:val="Heading1"/>
        <w:rPr>
          <w:rFonts w:ascii="Arial" w:eastAsia="Times New Roman" w:hAnsi="Arial" w:cs="Arial"/>
          <w:b/>
          <w:bCs/>
          <w:color w:val="auto"/>
          <w:sz w:val="22"/>
          <w:szCs w:val="22"/>
        </w:rPr>
      </w:pPr>
      <w:bookmarkStart w:id="26" w:name="_22.Appeals_and_Complaints"/>
      <w:bookmarkEnd w:id="26"/>
      <w:r w:rsidRPr="00AB286A">
        <w:rPr>
          <w:rFonts w:ascii="Arial" w:eastAsia="Times New Roman" w:hAnsi="Arial" w:cs="Arial"/>
          <w:b/>
          <w:bCs/>
          <w:color w:val="auto"/>
          <w:sz w:val="22"/>
          <w:szCs w:val="22"/>
        </w:rPr>
        <w:t>22.</w:t>
      </w:r>
      <w:r w:rsidR="00525320" w:rsidRPr="00AB286A">
        <w:rPr>
          <w:rFonts w:ascii="Arial" w:eastAsia="Times New Roman" w:hAnsi="Arial" w:cs="Arial"/>
          <w:b/>
          <w:bCs/>
          <w:color w:val="auto"/>
          <w:sz w:val="22"/>
          <w:szCs w:val="22"/>
        </w:rPr>
        <w:t>Appeals and Complaints</w:t>
      </w:r>
    </w:p>
    <w:p w14:paraId="6D92DCCD" w14:textId="0983B5F9" w:rsidR="00525320" w:rsidRPr="00F53B84" w:rsidRDefault="00525320" w:rsidP="00525320">
      <w:pPr>
        <w:rPr>
          <w:rFonts w:ascii="Arial" w:eastAsia="Times New Roman" w:hAnsi="Arial" w:cs="Arial"/>
        </w:rPr>
      </w:pPr>
      <w:r w:rsidRPr="00F53B84">
        <w:rPr>
          <w:rFonts w:ascii="Arial" w:eastAsia="Times New Roman" w:hAnsi="Arial" w:cs="Arial"/>
        </w:rPr>
        <w:t>Appeals and complaints</w:t>
      </w:r>
      <w:r w:rsidR="006317B6">
        <w:rPr>
          <w:rFonts w:ascii="Arial" w:eastAsia="Times New Roman" w:hAnsi="Arial" w:cs="Arial"/>
        </w:rPr>
        <w:t xml:space="preserve"> about</w:t>
      </w:r>
      <w:r w:rsidRPr="00F53B84">
        <w:rPr>
          <w:rFonts w:ascii="Arial" w:eastAsia="Times New Roman" w:hAnsi="Arial" w:cs="Arial"/>
        </w:rPr>
        <w:t xml:space="preserve"> how </w:t>
      </w:r>
      <w:r w:rsidR="006317B6">
        <w:rPr>
          <w:rFonts w:ascii="Arial" w:eastAsia="Times New Roman" w:hAnsi="Arial" w:cs="Arial"/>
        </w:rPr>
        <w:t>an</w:t>
      </w:r>
      <w:r w:rsidRPr="00F53B84">
        <w:rPr>
          <w:rFonts w:ascii="Arial" w:eastAsia="Times New Roman" w:hAnsi="Arial" w:cs="Arial"/>
        </w:rPr>
        <w:t xml:space="preserve"> ASB case has been managed will be dealt with </w:t>
      </w:r>
      <w:r w:rsidR="006317B6">
        <w:rPr>
          <w:rFonts w:ascii="Arial" w:eastAsia="Times New Roman" w:hAnsi="Arial" w:cs="Arial"/>
        </w:rPr>
        <w:t xml:space="preserve">by our Customer Resolution Team following our </w:t>
      </w:r>
      <w:r w:rsidRPr="00F53B84">
        <w:rPr>
          <w:rFonts w:ascii="Arial" w:eastAsia="Times New Roman" w:hAnsi="Arial" w:cs="Arial"/>
        </w:rPr>
        <w:t>complaint’s procedure.</w:t>
      </w:r>
    </w:p>
    <w:p w14:paraId="362D8D86" w14:textId="1609810E" w:rsidR="00525320" w:rsidRPr="00AB286A" w:rsidRDefault="00A10647" w:rsidP="00AB286A">
      <w:pPr>
        <w:pStyle w:val="Heading1"/>
        <w:rPr>
          <w:rFonts w:ascii="Arial" w:eastAsia="Times New Roman" w:hAnsi="Arial" w:cs="Arial"/>
          <w:b/>
          <w:bCs/>
          <w:color w:val="auto"/>
          <w:sz w:val="22"/>
          <w:szCs w:val="22"/>
        </w:rPr>
      </w:pPr>
      <w:bookmarkStart w:id="27" w:name="_23.Review"/>
      <w:bookmarkEnd w:id="27"/>
      <w:r w:rsidRPr="00AB286A">
        <w:rPr>
          <w:rFonts w:ascii="Arial" w:eastAsia="Times New Roman" w:hAnsi="Arial" w:cs="Arial"/>
          <w:b/>
          <w:bCs/>
          <w:color w:val="auto"/>
          <w:sz w:val="22"/>
          <w:szCs w:val="22"/>
        </w:rPr>
        <w:t>23.</w:t>
      </w:r>
      <w:r w:rsidR="00525320" w:rsidRPr="00AB286A">
        <w:rPr>
          <w:rFonts w:ascii="Arial" w:eastAsia="Times New Roman" w:hAnsi="Arial" w:cs="Arial"/>
          <w:b/>
          <w:bCs/>
          <w:color w:val="auto"/>
          <w:sz w:val="22"/>
          <w:szCs w:val="22"/>
        </w:rPr>
        <w:t>Review</w:t>
      </w:r>
    </w:p>
    <w:p w14:paraId="0C9B1AA2" w14:textId="77777777" w:rsidR="00525320" w:rsidRPr="00F53B84" w:rsidRDefault="00525320" w:rsidP="00525320">
      <w:pPr>
        <w:rPr>
          <w:rFonts w:ascii="Arial" w:eastAsia="Times New Roman" w:hAnsi="Arial" w:cs="Arial"/>
        </w:rPr>
      </w:pPr>
      <w:r w:rsidRPr="00F53B84">
        <w:rPr>
          <w:rFonts w:ascii="Arial" w:eastAsia="Times New Roman" w:hAnsi="Arial" w:cs="Arial"/>
        </w:rPr>
        <w:t>This policy will be reviewed every three years – unless legislation, business or sector developments require otherwise – to ensure that it continues to meet the stated objectives and takes account of good practice developments</w:t>
      </w:r>
    </w:p>
    <w:p w14:paraId="3559813C" w14:textId="77777777" w:rsidR="00525320" w:rsidRPr="00F53B84" w:rsidRDefault="00525320" w:rsidP="00525320">
      <w:pPr>
        <w:spacing w:after="0" w:line="240" w:lineRule="auto"/>
        <w:outlineLvl w:val="5"/>
        <w:rPr>
          <w:rFonts w:ascii="Arial" w:eastAsia="Times New Roman" w:hAnsi="Arial" w:cs="Arial"/>
          <w:lang w:val="en" w:eastAsia="en-GB"/>
        </w:rPr>
      </w:pPr>
    </w:p>
    <w:p w14:paraId="45BFA01B" w14:textId="359A0729" w:rsidR="00525320" w:rsidRPr="00AB286A" w:rsidRDefault="00A10647" w:rsidP="00AB286A">
      <w:pPr>
        <w:pStyle w:val="Heading1"/>
        <w:rPr>
          <w:rFonts w:ascii="Arial" w:eastAsia="Times New Roman" w:hAnsi="Arial" w:cs="Arial"/>
          <w:b/>
          <w:bCs/>
          <w:color w:val="auto"/>
          <w:sz w:val="22"/>
          <w:szCs w:val="22"/>
        </w:rPr>
      </w:pPr>
      <w:bookmarkStart w:id="28" w:name="_24.Key_Legislation"/>
      <w:bookmarkEnd w:id="28"/>
      <w:r w:rsidRPr="00AB286A">
        <w:rPr>
          <w:rFonts w:ascii="Arial" w:eastAsia="Times New Roman" w:hAnsi="Arial" w:cs="Arial"/>
          <w:b/>
          <w:bCs/>
          <w:color w:val="auto"/>
          <w:sz w:val="22"/>
          <w:szCs w:val="22"/>
        </w:rPr>
        <w:t>24.</w:t>
      </w:r>
      <w:r w:rsidR="00525320" w:rsidRPr="00AB286A">
        <w:rPr>
          <w:rFonts w:ascii="Arial" w:eastAsia="Times New Roman" w:hAnsi="Arial" w:cs="Arial"/>
          <w:b/>
          <w:bCs/>
          <w:color w:val="auto"/>
          <w:sz w:val="22"/>
          <w:szCs w:val="22"/>
        </w:rPr>
        <w:t>Key Legislation</w:t>
      </w:r>
    </w:p>
    <w:p w14:paraId="636E0652" w14:textId="77777777" w:rsidR="00525320" w:rsidRPr="00F53B84" w:rsidRDefault="00525320" w:rsidP="00525320">
      <w:pPr>
        <w:spacing w:after="0" w:line="276" w:lineRule="auto"/>
        <w:ind w:left="567"/>
        <w:rPr>
          <w:rFonts w:ascii="Arial" w:eastAsia="Times New Roman" w:hAnsi="Arial" w:cs="Arial"/>
          <w:b/>
        </w:rPr>
      </w:pPr>
    </w:p>
    <w:p w14:paraId="0EF561D1" w14:textId="77777777" w:rsidR="00525320" w:rsidRPr="00F53B84" w:rsidRDefault="00525320" w:rsidP="00525320">
      <w:pPr>
        <w:spacing w:after="0" w:line="276" w:lineRule="auto"/>
        <w:rPr>
          <w:rFonts w:ascii="Arial" w:eastAsia="Times New Roman" w:hAnsi="Arial" w:cs="Arial"/>
        </w:rPr>
      </w:pPr>
      <w:r w:rsidRPr="00F53B84">
        <w:rPr>
          <w:rFonts w:ascii="Arial" w:eastAsia="Times New Roman" w:hAnsi="Arial" w:cs="Arial"/>
        </w:rPr>
        <w:t>There is a range of relevant legislation that addresses different aspects of Community Safety.</w:t>
      </w:r>
    </w:p>
    <w:p w14:paraId="76B64339" w14:textId="77777777" w:rsidR="00525320" w:rsidRPr="00F53B84" w:rsidRDefault="00525320" w:rsidP="00525320">
      <w:pPr>
        <w:spacing w:after="0" w:line="276" w:lineRule="auto"/>
        <w:ind w:left="567"/>
        <w:rPr>
          <w:rFonts w:ascii="Arial" w:eastAsia="Times New Roman" w:hAnsi="Arial" w:cs="Arial"/>
        </w:rPr>
      </w:pPr>
    </w:p>
    <w:p w14:paraId="493DD9AB" w14:textId="77777777" w:rsidR="00525320" w:rsidRPr="00F53B84" w:rsidRDefault="00525320" w:rsidP="00525320">
      <w:pPr>
        <w:numPr>
          <w:ilvl w:val="0"/>
          <w:numId w:val="3"/>
        </w:numPr>
        <w:spacing w:after="0" w:line="276" w:lineRule="auto"/>
        <w:ind w:firstLine="0"/>
        <w:rPr>
          <w:rFonts w:ascii="Arial" w:eastAsia="Times New Roman" w:hAnsi="Arial" w:cs="Arial"/>
        </w:rPr>
      </w:pPr>
      <w:r w:rsidRPr="00F53B84">
        <w:rPr>
          <w:rFonts w:ascii="Arial" w:eastAsia="Times New Roman" w:hAnsi="Arial" w:cs="Arial"/>
        </w:rPr>
        <w:t xml:space="preserve">   Housing Acts 1985, 1988 and 1996</w:t>
      </w:r>
    </w:p>
    <w:p w14:paraId="64D4479D" w14:textId="77777777" w:rsidR="00525320" w:rsidRPr="00F53B84" w:rsidRDefault="00525320" w:rsidP="00525320">
      <w:pPr>
        <w:numPr>
          <w:ilvl w:val="0"/>
          <w:numId w:val="3"/>
        </w:numPr>
        <w:spacing w:after="0" w:line="276" w:lineRule="auto"/>
        <w:ind w:firstLine="0"/>
        <w:rPr>
          <w:rFonts w:ascii="Arial" w:eastAsia="Times New Roman" w:hAnsi="Arial" w:cs="Arial"/>
        </w:rPr>
      </w:pPr>
      <w:r w:rsidRPr="00F53B84">
        <w:rPr>
          <w:rFonts w:ascii="Arial" w:eastAsia="Times New Roman" w:hAnsi="Arial" w:cs="Arial"/>
        </w:rPr>
        <w:t xml:space="preserve">   Protection from Harassment Act 1997</w:t>
      </w:r>
    </w:p>
    <w:p w14:paraId="3ECC51B7" w14:textId="77777777" w:rsidR="00525320" w:rsidRPr="00F53B84" w:rsidRDefault="00525320" w:rsidP="00525320">
      <w:pPr>
        <w:numPr>
          <w:ilvl w:val="0"/>
          <w:numId w:val="9"/>
        </w:numPr>
        <w:spacing w:after="0" w:line="276" w:lineRule="auto"/>
        <w:rPr>
          <w:rFonts w:ascii="Arial" w:eastAsia="Times New Roman" w:hAnsi="Arial" w:cs="Arial"/>
        </w:rPr>
      </w:pPr>
      <w:r w:rsidRPr="00F53B84">
        <w:rPr>
          <w:rFonts w:ascii="Arial" w:eastAsia="Times New Roman" w:hAnsi="Arial" w:cs="Arial"/>
        </w:rPr>
        <w:t xml:space="preserve">The Crime and Disorder Act 1998 </w:t>
      </w:r>
    </w:p>
    <w:p w14:paraId="3F67A0BD" w14:textId="77777777" w:rsidR="00525320" w:rsidRPr="00F53B84" w:rsidRDefault="00525320" w:rsidP="00525320">
      <w:pPr>
        <w:numPr>
          <w:ilvl w:val="0"/>
          <w:numId w:val="9"/>
        </w:numPr>
        <w:spacing w:after="0" w:line="276" w:lineRule="auto"/>
        <w:rPr>
          <w:rFonts w:ascii="Arial" w:eastAsia="Times New Roman" w:hAnsi="Arial" w:cs="Arial"/>
        </w:rPr>
      </w:pPr>
      <w:r w:rsidRPr="00F53B84">
        <w:rPr>
          <w:rFonts w:ascii="Arial" w:eastAsia="Times New Roman" w:hAnsi="Arial" w:cs="Arial"/>
        </w:rPr>
        <w:t>Anti-social Behaviour Act 2003</w:t>
      </w:r>
    </w:p>
    <w:p w14:paraId="058E428A" w14:textId="77777777" w:rsidR="00525320" w:rsidRPr="00F53B84" w:rsidRDefault="00525320" w:rsidP="00525320">
      <w:pPr>
        <w:numPr>
          <w:ilvl w:val="0"/>
          <w:numId w:val="9"/>
        </w:numPr>
        <w:spacing w:after="0" w:line="276" w:lineRule="auto"/>
        <w:rPr>
          <w:rFonts w:ascii="Arial" w:eastAsia="Times New Roman" w:hAnsi="Arial" w:cs="Arial"/>
        </w:rPr>
      </w:pPr>
      <w:r w:rsidRPr="00F53B84">
        <w:rPr>
          <w:rFonts w:ascii="Arial" w:eastAsia="Times New Roman" w:hAnsi="Arial" w:cs="Arial"/>
        </w:rPr>
        <w:t>Racial and Religious Hatred Act 2006</w:t>
      </w:r>
    </w:p>
    <w:p w14:paraId="3D9B4D5F" w14:textId="77777777" w:rsidR="00525320" w:rsidRPr="00F53B84" w:rsidRDefault="00525320" w:rsidP="00525320">
      <w:pPr>
        <w:numPr>
          <w:ilvl w:val="0"/>
          <w:numId w:val="9"/>
        </w:numPr>
        <w:spacing w:after="0" w:line="276" w:lineRule="auto"/>
        <w:rPr>
          <w:rFonts w:ascii="Arial" w:eastAsia="Times New Roman" w:hAnsi="Arial" w:cs="Arial"/>
        </w:rPr>
      </w:pPr>
      <w:r w:rsidRPr="00F53B84">
        <w:rPr>
          <w:rFonts w:ascii="Arial" w:eastAsia="Times New Roman" w:hAnsi="Arial" w:cs="Arial"/>
        </w:rPr>
        <w:t>ASB, Crime and Policing Act 2014.</w:t>
      </w:r>
    </w:p>
    <w:p w14:paraId="09F419EB" w14:textId="77777777" w:rsidR="00525320" w:rsidRPr="00F53B84" w:rsidRDefault="00525320" w:rsidP="00525320">
      <w:pPr>
        <w:spacing w:after="0" w:line="240" w:lineRule="auto"/>
        <w:outlineLvl w:val="5"/>
        <w:rPr>
          <w:rFonts w:ascii="Arial" w:eastAsia="Times New Roman" w:hAnsi="Arial" w:cs="Arial"/>
          <w:lang w:val="en" w:eastAsia="en-GB"/>
        </w:rPr>
      </w:pPr>
    </w:p>
    <w:p w14:paraId="74930F21" w14:textId="77777777" w:rsidR="00525320" w:rsidRPr="00F53B84" w:rsidRDefault="00525320" w:rsidP="00525320">
      <w:pPr>
        <w:spacing w:after="0" w:line="240" w:lineRule="auto"/>
        <w:outlineLvl w:val="5"/>
        <w:rPr>
          <w:rFonts w:ascii="Arial" w:eastAsia="Times New Roman" w:hAnsi="Arial" w:cs="Arial"/>
          <w:lang w:val="en" w:eastAsia="en-GB"/>
        </w:rPr>
      </w:pPr>
    </w:p>
    <w:p w14:paraId="48B85F1F" w14:textId="77777777" w:rsidR="00525320" w:rsidRPr="00F53B84" w:rsidRDefault="00525320" w:rsidP="00525320">
      <w:pPr>
        <w:spacing w:after="0" w:line="240" w:lineRule="auto"/>
        <w:outlineLvl w:val="5"/>
        <w:rPr>
          <w:rFonts w:ascii="Arial" w:eastAsia="Times New Roman" w:hAnsi="Arial" w:cs="Arial"/>
          <w:lang w:val="en" w:eastAsia="en-GB"/>
        </w:rPr>
      </w:pPr>
    </w:p>
    <w:p w14:paraId="64260519" w14:textId="77777777" w:rsidR="00525320" w:rsidRPr="00F53B84" w:rsidRDefault="00525320" w:rsidP="00525320">
      <w:pPr>
        <w:spacing w:after="0" w:line="240" w:lineRule="auto"/>
        <w:outlineLvl w:val="5"/>
        <w:rPr>
          <w:rFonts w:ascii="Arial" w:eastAsia="Times New Roman" w:hAnsi="Arial" w:cs="Arial"/>
          <w:lang w:val="en" w:eastAsia="en-GB"/>
        </w:rPr>
      </w:pPr>
    </w:p>
    <w:p w14:paraId="219E6BF2" w14:textId="77777777" w:rsidR="00525320" w:rsidRPr="00F53B84" w:rsidRDefault="00525320" w:rsidP="00525320">
      <w:pPr>
        <w:spacing w:after="0" w:line="240" w:lineRule="auto"/>
        <w:outlineLvl w:val="5"/>
        <w:rPr>
          <w:rFonts w:ascii="Arial" w:eastAsia="Times New Roman" w:hAnsi="Arial" w:cs="Arial"/>
          <w:lang w:val="en" w:eastAsia="en-GB"/>
        </w:rPr>
      </w:pPr>
    </w:p>
    <w:p w14:paraId="559FF0EA" w14:textId="77777777" w:rsidR="00525320" w:rsidRPr="00F53B84" w:rsidRDefault="00525320" w:rsidP="00525320">
      <w:pPr>
        <w:spacing w:after="0" w:line="240" w:lineRule="auto"/>
        <w:outlineLvl w:val="5"/>
        <w:rPr>
          <w:rFonts w:ascii="Arial" w:eastAsia="Times New Roman" w:hAnsi="Arial" w:cs="Arial"/>
          <w:lang w:val="en" w:eastAsia="en-GB"/>
        </w:rPr>
      </w:pPr>
    </w:p>
    <w:tbl>
      <w:tblPr>
        <w:tblStyle w:val="TableGrid11"/>
        <w:tblW w:w="9854" w:type="dxa"/>
        <w:tblInd w:w="567" w:type="dxa"/>
        <w:tblBorders>
          <w:top w:val="none" w:sz="0" w:space="0" w:color="auto"/>
          <w:left w:val="none" w:sz="0" w:space="0" w:color="auto"/>
          <w:bottom w:val="single" w:sz="4" w:space="0" w:color="003E51"/>
          <w:right w:val="none" w:sz="0" w:space="0" w:color="auto"/>
          <w:insideH w:val="single" w:sz="4" w:space="0" w:color="003E51"/>
          <w:insideV w:val="single" w:sz="4" w:space="0" w:color="003E51"/>
        </w:tblBorders>
        <w:tblLook w:val="04A0" w:firstRow="1" w:lastRow="0" w:firstColumn="1" w:lastColumn="0" w:noHBand="0" w:noVBand="1"/>
      </w:tblPr>
      <w:tblGrid>
        <w:gridCol w:w="3085"/>
        <w:gridCol w:w="6769"/>
      </w:tblGrid>
      <w:tr w:rsidR="00525320" w:rsidRPr="00F53B84" w14:paraId="1CD8A8C9" w14:textId="77777777" w:rsidTr="00CE2493">
        <w:tc>
          <w:tcPr>
            <w:tcW w:w="3085" w:type="dxa"/>
            <w:tcBorders>
              <w:right w:val="single" w:sz="4" w:space="0" w:color="auto"/>
            </w:tcBorders>
          </w:tcPr>
          <w:p w14:paraId="73EA1E37" w14:textId="77777777" w:rsidR="00525320" w:rsidRPr="00F53B84" w:rsidRDefault="00525320" w:rsidP="00CE2493">
            <w:pPr>
              <w:spacing w:line="276" w:lineRule="auto"/>
              <w:rPr>
                <w:rFonts w:ascii="Arial" w:hAnsi="Arial" w:cs="Arial"/>
                <w:b/>
              </w:rPr>
            </w:pPr>
            <w:r w:rsidRPr="00F53B84">
              <w:rPr>
                <w:rFonts w:ascii="Arial" w:hAnsi="Arial" w:cs="Arial"/>
                <w:b/>
              </w:rPr>
              <w:t>Associated Documents:</w:t>
            </w:r>
          </w:p>
        </w:tc>
        <w:tc>
          <w:tcPr>
            <w:tcW w:w="6769" w:type="dxa"/>
            <w:tcBorders>
              <w:top w:val="nil"/>
              <w:left w:val="single" w:sz="4" w:space="0" w:color="auto"/>
            </w:tcBorders>
          </w:tcPr>
          <w:p w14:paraId="779622AE" w14:textId="77777777" w:rsidR="00525320" w:rsidRPr="00F53B84" w:rsidRDefault="00525320" w:rsidP="00525320">
            <w:pPr>
              <w:numPr>
                <w:ilvl w:val="0"/>
                <w:numId w:val="8"/>
              </w:numPr>
              <w:spacing w:line="276" w:lineRule="auto"/>
              <w:rPr>
                <w:rFonts w:ascii="Arial" w:hAnsi="Arial" w:cs="Arial"/>
              </w:rPr>
            </w:pPr>
            <w:r w:rsidRPr="00F53B84">
              <w:rPr>
                <w:rFonts w:ascii="Arial" w:hAnsi="Arial" w:cs="Arial"/>
              </w:rPr>
              <w:t>Community Safety Procedure</w:t>
            </w:r>
          </w:p>
          <w:p w14:paraId="55BD7368" w14:textId="77777777" w:rsidR="00525320" w:rsidRPr="00F53B84" w:rsidRDefault="00525320" w:rsidP="00525320">
            <w:pPr>
              <w:numPr>
                <w:ilvl w:val="0"/>
                <w:numId w:val="8"/>
              </w:numPr>
              <w:spacing w:line="276" w:lineRule="auto"/>
              <w:rPr>
                <w:rFonts w:ascii="Arial" w:hAnsi="Arial" w:cs="Arial"/>
              </w:rPr>
            </w:pPr>
            <w:r w:rsidRPr="00F53B84">
              <w:rPr>
                <w:rFonts w:ascii="Arial" w:hAnsi="Arial" w:cs="Arial"/>
                <w:lang w:eastAsia="en-GB"/>
              </w:rPr>
              <w:t>Domestic Abuse Policy</w:t>
            </w:r>
          </w:p>
          <w:p w14:paraId="600142E8" w14:textId="77777777" w:rsidR="00525320" w:rsidRPr="00F53B84" w:rsidRDefault="00525320" w:rsidP="00525320">
            <w:pPr>
              <w:numPr>
                <w:ilvl w:val="0"/>
                <w:numId w:val="8"/>
              </w:numPr>
              <w:spacing w:line="276" w:lineRule="auto"/>
              <w:rPr>
                <w:rFonts w:ascii="Arial" w:hAnsi="Arial" w:cs="Arial"/>
              </w:rPr>
            </w:pPr>
            <w:r w:rsidRPr="00F53B84">
              <w:rPr>
                <w:rFonts w:ascii="Arial" w:hAnsi="Arial" w:cs="Arial"/>
                <w:lang w:eastAsia="en-GB"/>
              </w:rPr>
              <w:t>Safeguarding Policy</w:t>
            </w:r>
          </w:p>
          <w:p w14:paraId="2B70AE3A" w14:textId="77777777" w:rsidR="00525320" w:rsidRPr="00F53B84" w:rsidRDefault="00525320" w:rsidP="00CE2493">
            <w:pPr>
              <w:spacing w:line="276" w:lineRule="auto"/>
              <w:ind w:left="360"/>
              <w:rPr>
                <w:rFonts w:ascii="Arial" w:hAnsi="Arial" w:cs="Arial"/>
              </w:rPr>
            </w:pPr>
          </w:p>
        </w:tc>
      </w:tr>
    </w:tbl>
    <w:p w14:paraId="3ECFE5F6" w14:textId="77777777" w:rsidR="00525320" w:rsidRPr="00F53B84" w:rsidRDefault="00525320" w:rsidP="00525320">
      <w:pPr>
        <w:spacing w:after="0" w:line="240" w:lineRule="auto"/>
        <w:outlineLvl w:val="5"/>
        <w:rPr>
          <w:rFonts w:ascii="Arial" w:eastAsia="Times New Roman" w:hAnsi="Arial" w:cs="Arial"/>
          <w:sz w:val="24"/>
          <w:szCs w:val="24"/>
          <w:lang w:val="en"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2"/>
      </w:tblGrid>
      <w:tr w:rsidR="00525320" w:rsidRPr="00F53B84" w14:paraId="2D44EE60" w14:textId="77777777" w:rsidTr="00CE2493">
        <w:tc>
          <w:tcPr>
            <w:tcW w:w="4621" w:type="dxa"/>
          </w:tcPr>
          <w:p w14:paraId="48B5D806" w14:textId="77777777" w:rsidR="00525320" w:rsidRPr="00F53B84" w:rsidRDefault="00525320" w:rsidP="00CE2493">
            <w:pPr>
              <w:rPr>
                <w:rFonts w:ascii="Arial" w:eastAsia="Times New Roman" w:hAnsi="Arial" w:cs="Arial"/>
              </w:rPr>
            </w:pPr>
          </w:p>
          <w:p w14:paraId="032D26DD" w14:textId="77777777" w:rsidR="00525320" w:rsidRPr="00F53B84" w:rsidRDefault="00525320" w:rsidP="00CE2493">
            <w:pPr>
              <w:rPr>
                <w:rFonts w:ascii="Arial" w:eastAsia="Times New Roman" w:hAnsi="Arial" w:cs="Arial"/>
              </w:rPr>
            </w:pPr>
            <w:r w:rsidRPr="00F53B84">
              <w:rPr>
                <w:rFonts w:ascii="Arial" w:eastAsia="Times New Roman" w:hAnsi="Arial" w:cs="Arial"/>
              </w:rPr>
              <w:t>Date OMT consulted/approved</w:t>
            </w:r>
          </w:p>
          <w:p w14:paraId="7638A71A" w14:textId="77777777" w:rsidR="00525320" w:rsidRPr="00F53B84" w:rsidRDefault="00525320" w:rsidP="00CE2493">
            <w:pPr>
              <w:rPr>
                <w:rFonts w:ascii="Arial" w:eastAsia="Times New Roman" w:hAnsi="Arial" w:cs="Arial"/>
              </w:rPr>
            </w:pPr>
          </w:p>
          <w:p w14:paraId="766F80D6" w14:textId="77777777" w:rsidR="00525320" w:rsidRPr="00F53B84" w:rsidRDefault="00525320" w:rsidP="00CE2493">
            <w:pPr>
              <w:rPr>
                <w:rFonts w:ascii="Arial" w:eastAsia="Times New Roman" w:hAnsi="Arial" w:cs="Arial"/>
              </w:rPr>
            </w:pPr>
            <w:r w:rsidRPr="00F53B84">
              <w:rPr>
                <w:rFonts w:ascii="Arial" w:eastAsia="Times New Roman" w:hAnsi="Arial" w:cs="Arial"/>
              </w:rPr>
              <w:t>Date H&amp;S committee</w:t>
            </w:r>
          </w:p>
          <w:p w14:paraId="2EAE9458" w14:textId="77777777" w:rsidR="00525320" w:rsidRPr="00F53B84" w:rsidRDefault="00525320" w:rsidP="00CE2493">
            <w:pPr>
              <w:rPr>
                <w:rFonts w:ascii="Arial" w:eastAsia="Times New Roman" w:hAnsi="Arial" w:cs="Arial"/>
              </w:rPr>
            </w:pPr>
          </w:p>
          <w:p w14:paraId="7A7DBE85" w14:textId="77777777" w:rsidR="00525320" w:rsidRPr="00F53B84" w:rsidRDefault="00525320" w:rsidP="00CE2493">
            <w:pPr>
              <w:rPr>
                <w:rFonts w:ascii="Arial" w:eastAsia="Times New Roman" w:hAnsi="Arial" w:cs="Arial"/>
              </w:rPr>
            </w:pPr>
            <w:r w:rsidRPr="00F53B84">
              <w:rPr>
                <w:rFonts w:ascii="Arial" w:eastAsia="Times New Roman" w:hAnsi="Arial" w:cs="Arial"/>
              </w:rPr>
              <w:t>Date any other…</w:t>
            </w:r>
          </w:p>
          <w:p w14:paraId="4502EA41" w14:textId="77777777" w:rsidR="00525320" w:rsidRPr="00F53B84" w:rsidRDefault="00525320" w:rsidP="00CE2493">
            <w:pPr>
              <w:rPr>
                <w:rFonts w:ascii="Arial" w:eastAsia="Times New Roman" w:hAnsi="Arial" w:cs="Arial"/>
              </w:rPr>
            </w:pPr>
          </w:p>
          <w:p w14:paraId="1BE195DC" w14:textId="77777777" w:rsidR="00525320" w:rsidRPr="00F53B84" w:rsidRDefault="00525320" w:rsidP="00CE2493">
            <w:pPr>
              <w:rPr>
                <w:rFonts w:ascii="Arial" w:eastAsia="Times New Roman" w:hAnsi="Arial" w:cs="Arial"/>
              </w:rPr>
            </w:pPr>
            <w:r w:rsidRPr="00F53B84">
              <w:rPr>
                <w:rFonts w:ascii="Arial" w:eastAsia="Times New Roman" w:hAnsi="Arial" w:cs="Arial"/>
              </w:rPr>
              <w:t>Date customers consulted – please specify which groups</w:t>
            </w:r>
          </w:p>
          <w:p w14:paraId="383ECF05" w14:textId="77777777" w:rsidR="00525320" w:rsidRPr="00F53B84" w:rsidRDefault="00525320" w:rsidP="00CE2493">
            <w:pPr>
              <w:rPr>
                <w:rFonts w:ascii="Arial" w:eastAsia="Times New Roman" w:hAnsi="Arial" w:cs="Arial"/>
              </w:rPr>
            </w:pPr>
          </w:p>
          <w:p w14:paraId="5C98D233" w14:textId="77777777" w:rsidR="00525320" w:rsidRPr="00F53B84" w:rsidRDefault="00525320" w:rsidP="00CE2493">
            <w:pPr>
              <w:rPr>
                <w:rFonts w:ascii="Arial" w:eastAsia="Times New Roman" w:hAnsi="Arial" w:cs="Arial"/>
              </w:rPr>
            </w:pPr>
            <w:r w:rsidRPr="00F53B84">
              <w:rPr>
                <w:rFonts w:ascii="Arial" w:eastAsia="Times New Roman" w:hAnsi="Arial" w:cs="Arial"/>
              </w:rPr>
              <w:t>Date EIA completed</w:t>
            </w:r>
          </w:p>
          <w:p w14:paraId="6DC4D121" w14:textId="77777777" w:rsidR="00525320" w:rsidRPr="00F53B84" w:rsidRDefault="00525320" w:rsidP="00CE2493">
            <w:pPr>
              <w:rPr>
                <w:rFonts w:ascii="Arial" w:eastAsia="Times New Roman" w:hAnsi="Arial" w:cs="Arial"/>
              </w:rPr>
            </w:pPr>
          </w:p>
          <w:p w14:paraId="3297E0B1" w14:textId="77777777" w:rsidR="00525320" w:rsidRPr="00F53B84" w:rsidRDefault="00525320" w:rsidP="00CE2493">
            <w:pPr>
              <w:rPr>
                <w:rFonts w:ascii="Arial" w:eastAsia="Times New Roman" w:hAnsi="Arial" w:cs="Arial"/>
              </w:rPr>
            </w:pPr>
            <w:r w:rsidRPr="00F53B84">
              <w:rPr>
                <w:rFonts w:ascii="Arial" w:eastAsia="Times New Roman" w:hAnsi="Arial" w:cs="Arial"/>
              </w:rPr>
              <w:t>Author</w:t>
            </w:r>
          </w:p>
          <w:p w14:paraId="0793A9F7" w14:textId="77777777" w:rsidR="00525320" w:rsidRPr="00F53B84" w:rsidRDefault="00525320" w:rsidP="00CE2493">
            <w:pPr>
              <w:rPr>
                <w:rFonts w:ascii="Arial" w:eastAsia="Times New Roman" w:hAnsi="Arial" w:cs="Arial"/>
              </w:rPr>
            </w:pPr>
          </w:p>
          <w:p w14:paraId="46EC1D08" w14:textId="77777777" w:rsidR="00525320" w:rsidRPr="00F53B84" w:rsidRDefault="00525320" w:rsidP="00CE2493">
            <w:pPr>
              <w:rPr>
                <w:rFonts w:ascii="Arial" w:eastAsia="Times New Roman" w:hAnsi="Arial" w:cs="Arial"/>
              </w:rPr>
            </w:pPr>
            <w:r w:rsidRPr="00F53B84">
              <w:rPr>
                <w:rFonts w:ascii="Arial" w:eastAsia="Times New Roman" w:hAnsi="Arial" w:cs="Arial"/>
              </w:rPr>
              <w:t>Responsible director</w:t>
            </w:r>
          </w:p>
          <w:p w14:paraId="6B228D80" w14:textId="77777777" w:rsidR="00525320" w:rsidRPr="00F53B84" w:rsidRDefault="00525320" w:rsidP="00CE2493">
            <w:pPr>
              <w:rPr>
                <w:rFonts w:ascii="Arial" w:eastAsia="Times New Roman" w:hAnsi="Arial" w:cs="Arial"/>
              </w:rPr>
            </w:pPr>
          </w:p>
          <w:p w14:paraId="279B6049" w14:textId="77777777" w:rsidR="00525320" w:rsidRPr="00F53B84" w:rsidRDefault="00525320" w:rsidP="00CE2493">
            <w:pPr>
              <w:rPr>
                <w:rFonts w:ascii="Arial" w:eastAsia="Times New Roman" w:hAnsi="Arial" w:cs="Arial"/>
              </w:rPr>
            </w:pPr>
            <w:r w:rsidRPr="00F53B84">
              <w:rPr>
                <w:rFonts w:ascii="Arial" w:eastAsia="Times New Roman" w:hAnsi="Arial" w:cs="Arial"/>
              </w:rPr>
              <w:t>Review date</w:t>
            </w:r>
          </w:p>
          <w:p w14:paraId="0EC9A2DE" w14:textId="77777777" w:rsidR="00525320" w:rsidRPr="00F53B84" w:rsidRDefault="00525320" w:rsidP="00CE2493">
            <w:pPr>
              <w:rPr>
                <w:rFonts w:ascii="Arial" w:eastAsia="Times New Roman" w:hAnsi="Arial" w:cs="Arial"/>
              </w:rPr>
            </w:pPr>
          </w:p>
          <w:p w14:paraId="6879EA06" w14:textId="77777777" w:rsidR="00525320" w:rsidRPr="00F53B84" w:rsidRDefault="00525320" w:rsidP="00CE2493">
            <w:pPr>
              <w:rPr>
                <w:rFonts w:ascii="Arial" w:eastAsia="Times New Roman" w:hAnsi="Arial" w:cs="Arial"/>
              </w:rPr>
            </w:pPr>
            <w:r w:rsidRPr="00F53B84">
              <w:rPr>
                <w:rFonts w:ascii="Arial" w:eastAsia="Times New Roman" w:hAnsi="Arial" w:cs="Arial"/>
              </w:rPr>
              <w:t>Please list which, if any policies/procedures this is replacing.</w:t>
            </w:r>
          </w:p>
          <w:p w14:paraId="2813DE0B" w14:textId="77777777" w:rsidR="00525320" w:rsidRPr="00F53B84" w:rsidRDefault="00525320" w:rsidP="00CE2493">
            <w:pPr>
              <w:rPr>
                <w:rFonts w:ascii="Arial" w:eastAsia="Times New Roman" w:hAnsi="Arial" w:cs="Arial"/>
              </w:rPr>
            </w:pPr>
          </w:p>
          <w:p w14:paraId="1D3A1B1F" w14:textId="77777777" w:rsidR="00525320" w:rsidRPr="00F53B84" w:rsidRDefault="00525320" w:rsidP="00CE2493">
            <w:pPr>
              <w:rPr>
                <w:rFonts w:ascii="Arial" w:eastAsia="Times New Roman" w:hAnsi="Arial" w:cs="Arial"/>
              </w:rPr>
            </w:pPr>
          </w:p>
        </w:tc>
        <w:tc>
          <w:tcPr>
            <w:tcW w:w="4621" w:type="dxa"/>
          </w:tcPr>
          <w:p w14:paraId="592F46E8" w14:textId="77777777" w:rsidR="00525320" w:rsidRPr="00F53B84" w:rsidRDefault="00525320" w:rsidP="00CE2493">
            <w:pPr>
              <w:rPr>
                <w:rFonts w:ascii="Arial" w:eastAsia="Times New Roman" w:hAnsi="Arial" w:cs="Arial"/>
              </w:rPr>
            </w:pPr>
          </w:p>
          <w:p w14:paraId="05C01989" w14:textId="7F734C11" w:rsidR="00525320" w:rsidRPr="00F53B84" w:rsidRDefault="00EB02E7" w:rsidP="00CE2493">
            <w:pPr>
              <w:rPr>
                <w:rFonts w:ascii="Arial" w:eastAsia="Times New Roman" w:hAnsi="Arial" w:cs="Arial"/>
              </w:rPr>
            </w:pPr>
            <w:r>
              <w:rPr>
                <w:rFonts w:ascii="Arial" w:eastAsia="Times New Roman" w:hAnsi="Arial" w:cs="Arial"/>
              </w:rPr>
              <w:t>23 September 2022</w:t>
            </w:r>
          </w:p>
          <w:p w14:paraId="35A05BC9" w14:textId="77777777" w:rsidR="00525320" w:rsidRPr="00F53B84" w:rsidRDefault="00525320" w:rsidP="00CE2493">
            <w:pPr>
              <w:rPr>
                <w:rFonts w:ascii="Arial" w:eastAsia="Times New Roman" w:hAnsi="Arial" w:cs="Arial"/>
              </w:rPr>
            </w:pPr>
          </w:p>
          <w:p w14:paraId="63EDFEA4" w14:textId="77777777" w:rsidR="00525320" w:rsidRPr="00F53B84" w:rsidRDefault="00525320" w:rsidP="00CE2493">
            <w:pPr>
              <w:rPr>
                <w:rFonts w:ascii="Arial" w:eastAsia="Times New Roman" w:hAnsi="Arial" w:cs="Arial"/>
              </w:rPr>
            </w:pPr>
          </w:p>
          <w:p w14:paraId="3C4EC480" w14:textId="77777777" w:rsidR="00525320" w:rsidRPr="00F53B84" w:rsidRDefault="00525320" w:rsidP="00CE2493">
            <w:pPr>
              <w:rPr>
                <w:rFonts w:ascii="Arial" w:eastAsia="Times New Roman" w:hAnsi="Arial" w:cs="Arial"/>
              </w:rPr>
            </w:pPr>
          </w:p>
          <w:p w14:paraId="34D5440F" w14:textId="77777777" w:rsidR="00525320" w:rsidRPr="00F53B84" w:rsidRDefault="00525320" w:rsidP="00CE2493">
            <w:pPr>
              <w:rPr>
                <w:rFonts w:ascii="Arial" w:eastAsia="Times New Roman" w:hAnsi="Arial" w:cs="Arial"/>
              </w:rPr>
            </w:pPr>
          </w:p>
          <w:p w14:paraId="74A0B9F4" w14:textId="77777777" w:rsidR="00525320" w:rsidRPr="00F53B84" w:rsidRDefault="00525320" w:rsidP="00CE2493">
            <w:pPr>
              <w:rPr>
                <w:rFonts w:ascii="Arial" w:eastAsia="Times New Roman" w:hAnsi="Arial" w:cs="Arial"/>
              </w:rPr>
            </w:pPr>
          </w:p>
          <w:p w14:paraId="550AC2EB" w14:textId="109E5360" w:rsidR="00525320" w:rsidRPr="00F53B84" w:rsidRDefault="00EB02E7" w:rsidP="00CE2493">
            <w:pPr>
              <w:rPr>
                <w:rFonts w:ascii="Arial" w:eastAsia="Times New Roman" w:hAnsi="Arial" w:cs="Arial"/>
              </w:rPr>
            </w:pPr>
            <w:r>
              <w:rPr>
                <w:rFonts w:ascii="Arial" w:eastAsia="Times New Roman" w:hAnsi="Arial" w:cs="Arial"/>
              </w:rPr>
              <w:t>14 October 2022</w:t>
            </w:r>
          </w:p>
          <w:p w14:paraId="18E4A630" w14:textId="77777777" w:rsidR="00525320" w:rsidRPr="00F53B84" w:rsidRDefault="00525320" w:rsidP="00CE2493">
            <w:pPr>
              <w:rPr>
                <w:rFonts w:ascii="Arial" w:eastAsia="Times New Roman" w:hAnsi="Arial" w:cs="Arial"/>
              </w:rPr>
            </w:pPr>
          </w:p>
          <w:p w14:paraId="16C839BC" w14:textId="77777777" w:rsidR="00525320" w:rsidRPr="00F53B84" w:rsidRDefault="00525320" w:rsidP="00CE2493">
            <w:pPr>
              <w:rPr>
                <w:rFonts w:ascii="Arial" w:eastAsia="Times New Roman" w:hAnsi="Arial" w:cs="Arial"/>
              </w:rPr>
            </w:pPr>
          </w:p>
          <w:p w14:paraId="1A5BA0EA" w14:textId="2D47AC67" w:rsidR="00525320" w:rsidRPr="00F53B84" w:rsidRDefault="00EB02E7" w:rsidP="00CE2493">
            <w:pPr>
              <w:rPr>
                <w:rFonts w:ascii="Arial" w:eastAsia="Times New Roman" w:hAnsi="Arial" w:cs="Arial"/>
              </w:rPr>
            </w:pPr>
            <w:r>
              <w:rPr>
                <w:rFonts w:ascii="Arial" w:eastAsia="Times New Roman" w:hAnsi="Arial" w:cs="Arial"/>
              </w:rPr>
              <w:t>21 July 2022</w:t>
            </w:r>
          </w:p>
          <w:p w14:paraId="4838ECA7" w14:textId="77777777" w:rsidR="00525320" w:rsidRPr="00F53B84" w:rsidRDefault="00525320" w:rsidP="00CE2493">
            <w:pPr>
              <w:rPr>
                <w:rFonts w:ascii="Arial" w:eastAsia="Times New Roman" w:hAnsi="Arial" w:cs="Arial"/>
              </w:rPr>
            </w:pPr>
          </w:p>
          <w:p w14:paraId="4ADB8C9F" w14:textId="0A67B52F" w:rsidR="00525320" w:rsidRPr="00F53B84" w:rsidRDefault="00525320" w:rsidP="00CE2493">
            <w:pPr>
              <w:rPr>
                <w:rFonts w:ascii="Arial" w:eastAsia="Times New Roman" w:hAnsi="Arial" w:cs="Arial"/>
              </w:rPr>
            </w:pPr>
            <w:r>
              <w:rPr>
                <w:rFonts w:ascii="Arial" w:eastAsia="Times New Roman" w:hAnsi="Arial" w:cs="Arial"/>
              </w:rPr>
              <w:t>Sean Richards, Community Safety Manager</w:t>
            </w:r>
          </w:p>
          <w:p w14:paraId="63AE9450" w14:textId="77777777" w:rsidR="00525320" w:rsidRDefault="00525320" w:rsidP="00CE2493">
            <w:pPr>
              <w:rPr>
                <w:rFonts w:ascii="Arial" w:eastAsia="Times New Roman" w:hAnsi="Arial" w:cs="Arial"/>
              </w:rPr>
            </w:pPr>
            <w:r>
              <w:rPr>
                <w:rFonts w:ascii="Arial" w:eastAsia="Times New Roman" w:hAnsi="Arial" w:cs="Arial"/>
              </w:rPr>
              <w:t>Cathy McCarthy</w:t>
            </w:r>
          </w:p>
          <w:p w14:paraId="3B7CB820" w14:textId="77777777" w:rsidR="00525320" w:rsidRPr="00F53B84" w:rsidRDefault="00525320" w:rsidP="00CE2493">
            <w:pPr>
              <w:rPr>
                <w:rFonts w:ascii="Arial" w:eastAsia="Times New Roman" w:hAnsi="Arial" w:cs="Arial"/>
              </w:rPr>
            </w:pPr>
          </w:p>
          <w:p w14:paraId="3AB06F27" w14:textId="5672BA73" w:rsidR="00525320" w:rsidRDefault="00EB02E7" w:rsidP="00CE2493">
            <w:pPr>
              <w:rPr>
                <w:rFonts w:ascii="Arial" w:eastAsia="Times New Roman" w:hAnsi="Arial" w:cs="Arial"/>
              </w:rPr>
            </w:pPr>
            <w:r>
              <w:rPr>
                <w:rFonts w:ascii="Arial" w:eastAsia="Times New Roman" w:hAnsi="Arial" w:cs="Arial"/>
              </w:rPr>
              <w:t>1 December 2025</w:t>
            </w:r>
          </w:p>
          <w:p w14:paraId="1DA5089B" w14:textId="77777777" w:rsidR="00525320" w:rsidRDefault="00525320" w:rsidP="00CE2493">
            <w:pPr>
              <w:rPr>
                <w:rFonts w:ascii="Arial" w:eastAsia="Times New Roman" w:hAnsi="Arial" w:cs="Arial"/>
              </w:rPr>
            </w:pPr>
          </w:p>
          <w:p w14:paraId="5F47E930" w14:textId="77777777" w:rsidR="00525320" w:rsidRDefault="00525320" w:rsidP="00CE2493">
            <w:pPr>
              <w:rPr>
                <w:rFonts w:ascii="Arial" w:eastAsia="Times New Roman" w:hAnsi="Arial" w:cs="Arial"/>
              </w:rPr>
            </w:pPr>
          </w:p>
          <w:p w14:paraId="64C9D032" w14:textId="77777777" w:rsidR="00525320" w:rsidRPr="00F53B84" w:rsidRDefault="00525320" w:rsidP="00CE2493">
            <w:pPr>
              <w:rPr>
                <w:rFonts w:ascii="Arial" w:eastAsia="Times New Roman" w:hAnsi="Arial" w:cs="Arial"/>
              </w:rPr>
            </w:pPr>
            <w:r>
              <w:rPr>
                <w:rFonts w:ascii="Arial" w:eastAsia="Times New Roman" w:hAnsi="Arial" w:cs="Arial"/>
              </w:rPr>
              <w:t>Community Safety Policy</w:t>
            </w:r>
          </w:p>
        </w:tc>
      </w:tr>
    </w:tbl>
    <w:p w14:paraId="4879950B" w14:textId="77777777" w:rsidR="00525320" w:rsidRPr="00F53B84" w:rsidRDefault="00525320" w:rsidP="00525320">
      <w:pPr>
        <w:rPr>
          <w:rFonts w:ascii="Arial" w:eastAsia="Times New Roman" w:hAnsi="Arial" w:cs="Arial"/>
        </w:rPr>
      </w:pPr>
    </w:p>
    <w:p w14:paraId="7B579B5D" w14:textId="77777777" w:rsidR="00525320" w:rsidRPr="00F53B84" w:rsidRDefault="00525320" w:rsidP="00525320">
      <w:pPr>
        <w:spacing w:after="0" w:line="240" w:lineRule="auto"/>
        <w:outlineLvl w:val="5"/>
        <w:rPr>
          <w:rFonts w:ascii="Arial" w:eastAsia="Times New Roman" w:hAnsi="Arial" w:cs="Arial"/>
          <w:sz w:val="24"/>
          <w:szCs w:val="24"/>
          <w:lang w:val="en" w:eastAsia="en-GB"/>
        </w:rPr>
      </w:pPr>
    </w:p>
    <w:p w14:paraId="6AF02CDA" w14:textId="77777777" w:rsidR="007C6965" w:rsidRDefault="007C6965"/>
    <w:sectPr w:rsidR="007C696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A28D" w14:textId="77777777" w:rsidR="00E67140" w:rsidRDefault="00E67140" w:rsidP="00525320">
      <w:pPr>
        <w:spacing w:after="0" w:line="240" w:lineRule="auto"/>
      </w:pPr>
      <w:r>
        <w:separator/>
      </w:r>
    </w:p>
  </w:endnote>
  <w:endnote w:type="continuationSeparator" w:id="0">
    <w:p w14:paraId="2E5BF4DE" w14:textId="77777777" w:rsidR="00E67140" w:rsidRDefault="00E67140" w:rsidP="0052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327562"/>
      <w:docPartObj>
        <w:docPartGallery w:val="Page Numbers (Bottom of Page)"/>
        <w:docPartUnique/>
      </w:docPartObj>
    </w:sdtPr>
    <w:sdtEndPr>
      <w:rPr>
        <w:color w:val="7F7F7F" w:themeColor="background1" w:themeShade="7F"/>
        <w:spacing w:val="60"/>
      </w:rPr>
    </w:sdtEndPr>
    <w:sdtContent>
      <w:p w14:paraId="671782FD" w14:textId="77777777" w:rsidR="00525320" w:rsidRDefault="0052532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C0901B9" w14:textId="77777777" w:rsidR="00525320" w:rsidRDefault="00525320">
    <w:pPr>
      <w:pStyle w:val="Footer"/>
    </w:pPr>
    <w:r>
      <w:t>Community Safety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6516" w14:textId="77777777" w:rsidR="00E67140" w:rsidRDefault="00E67140" w:rsidP="00525320">
      <w:pPr>
        <w:spacing w:after="0" w:line="240" w:lineRule="auto"/>
      </w:pPr>
      <w:r>
        <w:separator/>
      </w:r>
    </w:p>
  </w:footnote>
  <w:footnote w:type="continuationSeparator" w:id="0">
    <w:p w14:paraId="1BB7C9E9" w14:textId="77777777" w:rsidR="00E67140" w:rsidRDefault="00E67140" w:rsidP="00525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3AC"/>
    <w:multiLevelType w:val="hybridMultilevel"/>
    <w:tmpl w:val="0128C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11832"/>
    <w:multiLevelType w:val="hybridMultilevel"/>
    <w:tmpl w:val="D842F1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626461"/>
    <w:multiLevelType w:val="hybridMultilevel"/>
    <w:tmpl w:val="D2F80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05DEF"/>
    <w:multiLevelType w:val="multilevel"/>
    <w:tmpl w:val="99C81120"/>
    <w:lvl w:ilvl="0">
      <w:start w:val="1"/>
      <w:numFmt w:val="bullet"/>
      <w:lvlText w:val=""/>
      <w:lvlJc w:val="left"/>
      <w:pPr>
        <w:ind w:left="567" w:hanging="567"/>
      </w:pPr>
      <w:rPr>
        <w:rFonts w:ascii="Symbol" w:hAnsi="Symbol" w:hint="default"/>
        <w:b/>
      </w:rPr>
    </w:lvl>
    <w:lvl w:ilvl="1">
      <w:start w:val="1"/>
      <w:numFmt w:val="decimal"/>
      <w:lvlText w:val="%1.%2."/>
      <w:lvlJc w:val="left"/>
      <w:pPr>
        <w:ind w:left="567" w:hanging="567"/>
      </w:pPr>
      <w:rPr>
        <w:rFonts w:cs="Times New Roman" w:hint="default"/>
      </w:rPr>
    </w:lvl>
    <w:lvl w:ilvl="2">
      <w:start w:val="1"/>
      <w:numFmt w:val="bullet"/>
      <w:lvlText w:val=""/>
      <w:lvlJc w:val="left"/>
      <w:pPr>
        <w:ind w:left="567"/>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8A3782A"/>
    <w:multiLevelType w:val="hybridMultilevel"/>
    <w:tmpl w:val="AFF2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21081"/>
    <w:multiLevelType w:val="hybridMultilevel"/>
    <w:tmpl w:val="B030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875C5"/>
    <w:multiLevelType w:val="multilevel"/>
    <w:tmpl w:val="D4B0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9433F8"/>
    <w:multiLevelType w:val="hybridMultilevel"/>
    <w:tmpl w:val="5E54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21B94"/>
    <w:multiLevelType w:val="hybridMultilevel"/>
    <w:tmpl w:val="7C46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765A1"/>
    <w:multiLevelType w:val="hybridMultilevel"/>
    <w:tmpl w:val="01708EAC"/>
    <w:lvl w:ilvl="0" w:tplc="144CF2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D73C80"/>
    <w:multiLevelType w:val="hybridMultilevel"/>
    <w:tmpl w:val="62944B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601379"/>
    <w:multiLevelType w:val="multilevel"/>
    <w:tmpl w:val="883CF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66746"/>
    <w:multiLevelType w:val="hybridMultilevel"/>
    <w:tmpl w:val="57D60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6549A"/>
    <w:multiLevelType w:val="hybridMultilevel"/>
    <w:tmpl w:val="B068F6E6"/>
    <w:lvl w:ilvl="0" w:tplc="E2521340">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EA34A2"/>
    <w:multiLevelType w:val="hybridMultilevel"/>
    <w:tmpl w:val="28E8B6F0"/>
    <w:lvl w:ilvl="0" w:tplc="08090003">
      <w:start w:val="1"/>
      <w:numFmt w:val="bullet"/>
      <w:lvlText w:val="o"/>
      <w:lvlJc w:val="left"/>
      <w:pPr>
        <w:ind w:left="1440" w:hanging="360"/>
      </w:pPr>
      <w:rPr>
        <w:rFonts w:ascii="Courier New" w:hAnsi="Courier New" w:hint="default"/>
      </w:rPr>
    </w:lvl>
    <w:lvl w:ilvl="1" w:tplc="94C48E32">
      <w:numFmt w:val="bullet"/>
      <w:lvlText w:val="•"/>
      <w:lvlJc w:val="left"/>
      <w:pPr>
        <w:ind w:left="2520" w:hanging="72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D1C4A12"/>
    <w:multiLevelType w:val="hybridMultilevel"/>
    <w:tmpl w:val="8D880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CF25AB"/>
    <w:multiLevelType w:val="hybridMultilevel"/>
    <w:tmpl w:val="EFCCFDD0"/>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626F53"/>
    <w:multiLevelType w:val="hybridMultilevel"/>
    <w:tmpl w:val="DE1C5E3C"/>
    <w:lvl w:ilvl="0" w:tplc="1DAA8542">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8" w15:restartNumberingAfterBreak="0">
    <w:nsid w:val="639D5B18"/>
    <w:multiLevelType w:val="hybridMultilevel"/>
    <w:tmpl w:val="116C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106A88"/>
    <w:multiLevelType w:val="hybridMultilevel"/>
    <w:tmpl w:val="5988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D2D2A"/>
    <w:multiLevelType w:val="hybridMultilevel"/>
    <w:tmpl w:val="C66EE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8E1085"/>
    <w:multiLevelType w:val="hybridMultilevel"/>
    <w:tmpl w:val="CA3E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3"/>
  </w:num>
  <w:num w:numId="4">
    <w:abstractNumId w:val="17"/>
  </w:num>
  <w:num w:numId="5">
    <w:abstractNumId w:val="16"/>
  </w:num>
  <w:num w:numId="6">
    <w:abstractNumId w:val="8"/>
  </w:num>
  <w:num w:numId="7">
    <w:abstractNumId w:val="11"/>
  </w:num>
  <w:num w:numId="8">
    <w:abstractNumId w:val="20"/>
  </w:num>
  <w:num w:numId="9">
    <w:abstractNumId w:val="13"/>
  </w:num>
  <w:num w:numId="10">
    <w:abstractNumId w:val="5"/>
  </w:num>
  <w:num w:numId="11">
    <w:abstractNumId w:val="14"/>
  </w:num>
  <w:num w:numId="12">
    <w:abstractNumId w:val="12"/>
  </w:num>
  <w:num w:numId="13">
    <w:abstractNumId w:val="21"/>
  </w:num>
  <w:num w:numId="14">
    <w:abstractNumId w:val="9"/>
  </w:num>
  <w:num w:numId="15">
    <w:abstractNumId w:val="2"/>
  </w:num>
  <w:num w:numId="16">
    <w:abstractNumId w:val="1"/>
  </w:num>
  <w:num w:numId="17">
    <w:abstractNumId w:val="7"/>
  </w:num>
  <w:num w:numId="18">
    <w:abstractNumId w:val="10"/>
  </w:num>
  <w:num w:numId="19">
    <w:abstractNumId w:val="4"/>
  </w:num>
  <w:num w:numId="20">
    <w:abstractNumId w:val="19"/>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20"/>
    <w:rsid w:val="00045021"/>
    <w:rsid w:val="00066414"/>
    <w:rsid w:val="000C3507"/>
    <w:rsid w:val="00100906"/>
    <w:rsid w:val="0015019F"/>
    <w:rsid w:val="00162343"/>
    <w:rsid w:val="00162F2B"/>
    <w:rsid w:val="001F4D98"/>
    <w:rsid w:val="0028196A"/>
    <w:rsid w:val="00286697"/>
    <w:rsid w:val="00300628"/>
    <w:rsid w:val="004763AF"/>
    <w:rsid w:val="005078E1"/>
    <w:rsid w:val="00525320"/>
    <w:rsid w:val="006317B6"/>
    <w:rsid w:val="00635B79"/>
    <w:rsid w:val="006547E5"/>
    <w:rsid w:val="007C6965"/>
    <w:rsid w:val="008F4701"/>
    <w:rsid w:val="0092300D"/>
    <w:rsid w:val="009540E4"/>
    <w:rsid w:val="009B7656"/>
    <w:rsid w:val="00A10647"/>
    <w:rsid w:val="00AB286A"/>
    <w:rsid w:val="00AD636F"/>
    <w:rsid w:val="00B13485"/>
    <w:rsid w:val="00B82DFF"/>
    <w:rsid w:val="00B86EC5"/>
    <w:rsid w:val="00C82EE7"/>
    <w:rsid w:val="00CD7926"/>
    <w:rsid w:val="00CE6ADE"/>
    <w:rsid w:val="00D72947"/>
    <w:rsid w:val="00D91969"/>
    <w:rsid w:val="00DD72FA"/>
    <w:rsid w:val="00E67140"/>
    <w:rsid w:val="00EA19A3"/>
    <w:rsid w:val="00EB02E7"/>
    <w:rsid w:val="00F46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4F02"/>
  <w15:chartTrackingRefBased/>
  <w15:docId w15:val="{4B4650A8-09FA-4DBA-A89A-7558B9BC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20"/>
  </w:style>
  <w:style w:type="paragraph" w:styleId="Heading1">
    <w:name w:val="heading 1"/>
    <w:basedOn w:val="Normal"/>
    <w:next w:val="Normal"/>
    <w:link w:val="Heading1Char"/>
    <w:uiPriority w:val="9"/>
    <w:qFormat/>
    <w:rsid w:val="00AB28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28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320"/>
    <w:pPr>
      <w:ind w:left="720"/>
      <w:contextualSpacing/>
    </w:pPr>
    <w:rPr>
      <w:rFonts w:eastAsia="Times New Roman" w:cs="Times New Roman"/>
    </w:rPr>
  </w:style>
  <w:style w:type="character" w:styleId="CommentReference">
    <w:name w:val="annotation reference"/>
    <w:basedOn w:val="DefaultParagraphFont"/>
    <w:uiPriority w:val="99"/>
    <w:semiHidden/>
    <w:unhideWhenUsed/>
    <w:rsid w:val="00525320"/>
    <w:rPr>
      <w:rFonts w:cs="Times New Roman"/>
      <w:sz w:val="16"/>
      <w:szCs w:val="16"/>
    </w:rPr>
  </w:style>
  <w:style w:type="paragraph" w:styleId="CommentText">
    <w:name w:val="annotation text"/>
    <w:basedOn w:val="Normal"/>
    <w:link w:val="CommentTextChar"/>
    <w:uiPriority w:val="99"/>
    <w:unhideWhenUsed/>
    <w:rsid w:val="00525320"/>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525320"/>
    <w:rPr>
      <w:rFonts w:eastAsia="Times New Roman" w:cs="Times New Roman"/>
      <w:sz w:val="20"/>
      <w:szCs w:val="20"/>
    </w:rPr>
  </w:style>
  <w:style w:type="table" w:customStyle="1" w:styleId="TableGrid11">
    <w:name w:val="Table Grid11"/>
    <w:basedOn w:val="TableNormal"/>
    <w:next w:val="TableGrid"/>
    <w:uiPriority w:val="59"/>
    <w:rsid w:val="0052532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5320"/>
    <w:rPr>
      <w:color w:val="0563C1" w:themeColor="hyperlink"/>
      <w:u w:val="single"/>
    </w:rPr>
  </w:style>
  <w:style w:type="table" w:styleId="TableGrid">
    <w:name w:val="Table Grid"/>
    <w:basedOn w:val="TableNormal"/>
    <w:uiPriority w:val="39"/>
    <w:rsid w:val="00525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5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320"/>
    <w:rPr>
      <w:rFonts w:ascii="Segoe UI" w:hAnsi="Segoe UI" w:cs="Segoe UI"/>
      <w:sz w:val="18"/>
      <w:szCs w:val="18"/>
    </w:rPr>
  </w:style>
  <w:style w:type="paragraph" w:styleId="Header">
    <w:name w:val="header"/>
    <w:basedOn w:val="Normal"/>
    <w:link w:val="HeaderChar"/>
    <w:uiPriority w:val="99"/>
    <w:unhideWhenUsed/>
    <w:rsid w:val="0052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320"/>
  </w:style>
  <w:style w:type="paragraph" w:styleId="Footer">
    <w:name w:val="footer"/>
    <w:basedOn w:val="Normal"/>
    <w:link w:val="FooterChar"/>
    <w:uiPriority w:val="99"/>
    <w:unhideWhenUsed/>
    <w:rsid w:val="0052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320"/>
  </w:style>
  <w:style w:type="paragraph" w:styleId="CommentSubject">
    <w:name w:val="annotation subject"/>
    <w:basedOn w:val="CommentText"/>
    <w:next w:val="CommentText"/>
    <w:link w:val="CommentSubjectChar"/>
    <w:uiPriority w:val="99"/>
    <w:semiHidden/>
    <w:unhideWhenUsed/>
    <w:rsid w:val="00CD7926"/>
    <w:rPr>
      <w:rFonts w:eastAsiaTheme="minorHAnsi" w:cstheme="minorBidi"/>
      <w:b/>
      <w:bCs/>
    </w:rPr>
  </w:style>
  <w:style w:type="character" w:customStyle="1" w:styleId="CommentSubjectChar">
    <w:name w:val="Comment Subject Char"/>
    <w:basedOn w:val="CommentTextChar"/>
    <w:link w:val="CommentSubject"/>
    <w:uiPriority w:val="99"/>
    <w:semiHidden/>
    <w:rsid w:val="00CD7926"/>
    <w:rPr>
      <w:rFonts w:eastAsia="Times New Roman" w:cs="Times New Roman"/>
      <w:b/>
      <w:bCs/>
      <w:sz w:val="20"/>
      <w:szCs w:val="20"/>
    </w:rPr>
  </w:style>
  <w:style w:type="character" w:customStyle="1" w:styleId="Heading1Char">
    <w:name w:val="Heading 1 Char"/>
    <w:basedOn w:val="DefaultParagraphFont"/>
    <w:link w:val="Heading1"/>
    <w:uiPriority w:val="9"/>
    <w:rsid w:val="00AB286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B286A"/>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AB286A"/>
    <w:rPr>
      <w:color w:val="605E5C"/>
      <w:shd w:val="clear" w:color="auto" w:fill="E1DFDD"/>
    </w:rPr>
  </w:style>
  <w:style w:type="character" w:styleId="FollowedHyperlink">
    <w:name w:val="FollowedHyperlink"/>
    <w:basedOn w:val="DefaultParagraphFont"/>
    <w:uiPriority w:val="99"/>
    <w:semiHidden/>
    <w:unhideWhenUsed/>
    <w:rsid w:val="00AB2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stkent.org/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7D15-AAC2-45F8-B65F-AB54553A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3710</Words>
  <Characters>21149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Richards</dc:creator>
  <cp:keywords/>
  <dc:description/>
  <cp:lastModifiedBy>Sean Richards</cp:lastModifiedBy>
  <cp:revision>2</cp:revision>
  <cp:lastPrinted>2022-11-16T15:54:00Z</cp:lastPrinted>
  <dcterms:created xsi:type="dcterms:W3CDTF">2022-11-23T10:47:00Z</dcterms:created>
  <dcterms:modified xsi:type="dcterms:W3CDTF">2022-11-23T10:47:00Z</dcterms:modified>
</cp:coreProperties>
</file>